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6BED" w14:textId="6853B919" w:rsidR="00323D3C" w:rsidRPr="00222271" w:rsidRDefault="00323D3C" w:rsidP="00323D3C">
      <w:pPr>
        <w:autoSpaceDE w:val="0"/>
        <w:autoSpaceDN w:val="0"/>
        <w:adjustRightInd w:val="0"/>
        <w:jc w:val="center"/>
        <w:rPr>
          <w:rFonts w:ascii="Georgia" w:hAnsi="Georgia" w:cs="Calibri-Bold"/>
          <w:b/>
          <w:bCs/>
          <w:color w:val="FF0000"/>
          <w:sz w:val="28"/>
          <w:szCs w:val="28"/>
        </w:rPr>
      </w:pPr>
      <w:r w:rsidRPr="00222271">
        <w:rPr>
          <w:rFonts w:ascii="Georgia" w:hAnsi="Georgia" w:cs="Calibri-Bold"/>
          <w:b/>
          <w:bCs/>
          <w:sz w:val="32"/>
          <w:szCs w:val="32"/>
        </w:rPr>
        <w:t xml:space="preserve">HOW DOES THE STUDENT HEALTH INSURANCE </w:t>
      </w:r>
      <w:r w:rsidR="004D4321" w:rsidRPr="00222271">
        <w:rPr>
          <w:rFonts w:ascii="Georgia" w:hAnsi="Georgia" w:cs="Calibri-Bold"/>
          <w:b/>
          <w:bCs/>
          <w:sz w:val="32"/>
          <w:szCs w:val="32"/>
        </w:rPr>
        <w:t>WORK</w:t>
      </w:r>
      <w:r w:rsidR="00715D88" w:rsidRPr="00222271">
        <w:rPr>
          <w:rFonts w:ascii="Georgia" w:hAnsi="Georgia" w:cs="Calibri-Bold"/>
          <w:b/>
          <w:bCs/>
          <w:sz w:val="32"/>
          <w:szCs w:val="32"/>
        </w:rPr>
        <w:t xml:space="preserve"> FOR UT KNOXVILLE STUDENTS</w:t>
      </w:r>
      <w:r w:rsidR="004D4321" w:rsidRPr="00222271">
        <w:rPr>
          <w:rFonts w:ascii="Georgia" w:hAnsi="Georgia" w:cs="Calibri-Bold"/>
          <w:b/>
          <w:bCs/>
          <w:sz w:val="32"/>
          <w:szCs w:val="32"/>
        </w:rPr>
        <w:t>?</w:t>
      </w:r>
      <w:r w:rsidR="00222271">
        <w:rPr>
          <w:rFonts w:ascii="Georgia" w:hAnsi="Georgia" w:cs="Calibri-Bold"/>
          <w:b/>
          <w:bCs/>
          <w:sz w:val="32"/>
          <w:szCs w:val="32"/>
        </w:rPr>
        <w:t xml:space="preserve"> </w:t>
      </w:r>
      <w:r w:rsidR="002B127C">
        <w:rPr>
          <w:rFonts w:ascii="Georgia" w:hAnsi="Georgia" w:cs="Calibri-Bold"/>
          <w:b/>
          <w:bCs/>
          <w:color w:val="FF0000"/>
          <w:sz w:val="28"/>
          <w:szCs w:val="28"/>
        </w:rPr>
        <w:t>NOTE: R</w:t>
      </w:r>
      <w:r w:rsidR="00222271" w:rsidRPr="00222271">
        <w:rPr>
          <w:rFonts w:ascii="Georgia" w:hAnsi="Georgia" w:cs="Calibri-Bold"/>
          <w:b/>
          <w:bCs/>
          <w:color w:val="FF0000"/>
          <w:sz w:val="28"/>
          <w:szCs w:val="28"/>
        </w:rPr>
        <w:t>EFERRALS MAY BE REQUIRED</w:t>
      </w:r>
    </w:p>
    <w:p w14:paraId="62721B24" w14:textId="273DDB72" w:rsidR="00323D3C" w:rsidRPr="006C4AD1" w:rsidRDefault="00323D3C" w:rsidP="00323D3C">
      <w:pPr>
        <w:autoSpaceDE w:val="0"/>
        <w:autoSpaceDN w:val="0"/>
        <w:adjustRightInd w:val="0"/>
        <w:jc w:val="center"/>
        <w:rPr>
          <w:rFonts w:ascii="Calibri-Bold" w:hAnsi="Calibri-Bold" w:cs="Calibri-Bold"/>
          <w:b/>
          <w:bCs/>
          <w:sz w:val="20"/>
          <w:szCs w:val="20"/>
        </w:rPr>
      </w:pPr>
    </w:p>
    <w:p w14:paraId="4E882F2F" w14:textId="5B3C22C7" w:rsidR="00323D3C" w:rsidRPr="0060068D" w:rsidRDefault="00B72F3F" w:rsidP="00323D3C">
      <w:pPr>
        <w:pStyle w:val="NoSpacing"/>
        <w:rPr>
          <w:rFonts w:ascii="Georgia" w:hAnsi="Georgia"/>
          <w:b/>
          <w:bCs/>
          <w:sz w:val="20"/>
          <w:szCs w:val="20"/>
          <w:u w:val="single"/>
        </w:rPr>
      </w:pPr>
      <w:r>
        <w:rPr>
          <w:rFonts w:ascii="Georgia" w:hAnsi="Georgia"/>
          <w:b/>
          <w:bCs/>
          <w:sz w:val="20"/>
          <w:szCs w:val="20"/>
          <w:u w:val="single"/>
        </w:rPr>
        <w:t xml:space="preserve">CREATE YOUR ONLINE ACCOUNT AND PRINT </w:t>
      </w:r>
      <w:r w:rsidRPr="0060068D">
        <w:rPr>
          <w:rFonts w:ascii="Georgia" w:hAnsi="Georgia"/>
          <w:b/>
          <w:bCs/>
          <w:sz w:val="20"/>
          <w:szCs w:val="20"/>
          <w:u w:val="single"/>
        </w:rPr>
        <w:t>INSURANCE ID CARDS</w:t>
      </w:r>
    </w:p>
    <w:p w14:paraId="4A4F80BA" w14:textId="4786E193" w:rsidR="0060068D" w:rsidRPr="00EE1DB6" w:rsidRDefault="00323D3C" w:rsidP="003C3259">
      <w:pPr>
        <w:pStyle w:val="NoSpacing"/>
        <w:jc w:val="center"/>
        <w:rPr>
          <w:rFonts w:ascii="Georgia" w:hAnsi="Georgia" w:cs="Calibri"/>
        </w:rPr>
      </w:pPr>
      <w:r w:rsidRPr="00EE1DB6">
        <w:rPr>
          <w:rFonts w:ascii="Georgia" w:hAnsi="Georgia" w:cs="Calibri"/>
        </w:rPr>
        <w:t>Once enrollment</w:t>
      </w:r>
      <w:r w:rsidR="00982FD5" w:rsidRPr="00EE1DB6">
        <w:rPr>
          <w:rFonts w:ascii="Georgia" w:hAnsi="Georgia" w:cs="Calibri"/>
        </w:rPr>
        <w:t xml:space="preserve"> is</w:t>
      </w:r>
      <w:r w:rsidR="00CA4C49">
        <w:rPr>
          <w:rFonts w:ascii="Georgia" w:hAnsi="Georgia" w:cs="Calibri"/>
        </w:rPr>
        <w:t xml:space="preserve"> fully </w:t>
      </w:r>
      <w:r w:rsidR="00982FD5" w:rsidRPr="00EE1DB6">
        <w:rPr>
          <w:rFonts w:ascii="Georgia" w:hAnsi="Georgia" w:cs="Calibri"/>
        </w:rPr>
        <w:t>processed (this can tak</w:t>
      </w:r>
      <w:r w:rsidR="00927565">
        <w:rPr>
          <w:rFonts w:ascii="Georgia" w:hAnsi="Georgia" w:cs="Calibri"/>
        </w:rPr>
        <w:t>e until the end of August</w:t>
      </w:r>
      <w:r w:rsidR="00603912">
        <w:rPr>
          <w:rFonts w:ascii="Georgia" w:hAnsi="Georgia" w:cs="Calibri"/>
        </w:rPr>
        <w:t xml:space="preserve"> – you will </w:t>
      </w:r>
      <w:r w:rsidR="00927565">
        <w:rPr>
          <w:rFonts w:ascii="Georgia" w:hAnsi="Georgia" w:cs="Calibri"/>
        </w:rPr>
        <w:t>get</w:t>
      </w:r>
      <w:r w:rsidR="00603912">
        <w:rPr>
          <w:rFonts w:ascii="Georgia" w:hAnsi="Georgia" w:cs="Calibri"/>
        </w:rPr>
        <w:t xml:space="preserve"> a</w:t>
      </w:r>
      <w:r w:rsidR="00CA4C49">
        <w:rPr>
          <w:rFonts w:ascii="Georgia" w:hAnsi="Georgia" w:cs="Calibri"/>
        </w:rPr>
        <w:t xml:space="preserve"> confirmation</w:t>
      </w:r>
      <w:r w:rsidR="00603912">
        <w:rPr>
          <w:rFonts w:ascii="Georgia" w:hAnsi="Georgia" w:cs="Calibri"/>
        </w:rPr>
        <w:t xml:space="preserve"> email</w:t>
      </w:r>
      <w:r w:rsidR="00982FD5" w:rsidRPr="00EE1DB6">
        <w:rPr>
          <w:rFonts w:ascii="Georgia" w:hAnsi="Georgia" w:cs="Calibri"/>
        </w:rPr>
        <w:t>)</w:t>
      </w:r>
      <w:r w:rsidRPr="00EE1DB6">
        <w:rPr>
          <w:rFonts w:ascii="Georgia" w:hAnsi="Georgia" w:cs="Calibri"/>
        </w:rPr>
        <w:t>,</w:t>
      </w:r>
      <w:r w:rsidR="00D463A6">
        <w:rPr>
          <w:rFonts w:ascii="Georgia" w:hAnsi="Georgia" w:cs="Calibri"/>
        </w:rPr>
        <w:t xml:space="preserve"> create your UHCSR account to</w:t>
      </w:r>
      <w:r w:rsidRPr="00EE1DB6">
        <w:rPr>
          <w:rFonts w:ascii="Georgia" w:hAnsi="Georgia" w:cs="Calibri"/>
        </w:rPr>
        <w:t xml:space="preserve"> </w:t>
      </w:r>
      <w:r w:rsidR="00982FD5" w:rsidRPr="00EE1DB6">
        <w:rPr>
          <w:rFonts w:ascii="Georgia" w:hAnsi="Georgia" w:cs="Calibri"/>
        </w:rPr>
        <w:t xml:space="preserve">print a </w:t>
      </w:r>
      <w:r w:rsidRPr="00EE1DB6">
        <w:rPr>
          <w:rFonts w:ascii="Georgia" w:hAnsi="Georgia" w:cs="Calibri"/>
        </w:rPr>
        <w:t xml:space="preserve">copy of your insurance ID card to </w:t>
      </w:r>
      <w:r w:rsidR="00982FD5" w:rsidRPr="00EE1DB6">
        <w:rPr>
          <w:rFonts w:ascii="Georgia" w:hAnsi="Georgia" w:cs="Calibri"/>
        </w:rPr>
        <w:t>see a</w:t>
      </w:r>
      <w:r w:rsidRPr="00EE1DB6">
        <w:rPr>
          <w:rFonts w:ascii="Georgia" w:hAnsi="Georgia" w:cs="Calibri"/>
        </w:rPr>
        <w:t xml:space="preserve"> doctor or fill a prescription</w:t>
      </w:r>
      <w:r w:rsidR="00D463A6">
        <w:rPr>
          <w:rFonts w:ascii="Georgia" w:hAnsi="Georgia" w:cs="Calibri"/>
        </w:rPr>
        <w:t>:</w:t>
      </w:r>
    </w:p>
    <w:p w14:paraId="72F6A8C4" w14:textId="6EF2BCB7" w:rsidR="0060068D" w:rsidRPr="00091C0B" w:rsidRDefault="0060068D" w:rsidP="0060068D">
      <w:pPr>
        <w:pStyle w:val="NoSpacing"/>
        <w:numPr>
          <w:ilvl w:val="0"/>
          <w:numId w:val="13"/>
        </w:numPr>
        <w:rPr>
          <w:rStyle w:val="Hyperlink"/>
          <w:rFonts w:ascii="Georgia" w:hAnsi="Georgia" w:cs="Calibri"/>
          <w:color w:val="008080"/>
          <w:u w:val="none"/>
        </w:rPr>
      </w:pPr>
      <w:r w:rsidRPr="00091C0B">
        <w:rPr>
          <w:rFonts w:ascii="Georgia" w:hAnsi="Georgia" w:cs="Calibri"/>
          <w:color w:val="008080"/>
        </w:rPr>
        <w:t>V</w:t>
      </w:r>
      <w:r w:rsidR="00323D3C" w:rsidRPr="00091C0B">
        <w:rPr>
          <w:rFonts w:ascii="Georgia" w:hAnsi="Georgia" w:cs="Calibri"/>
          <w:color w:val="008080"/>
        </w:rPr>
        <w:t xml:space="preserve">isit </w:t>
      </w:r>
      <w:hyperlink r:id="rId6" w:history="1">
        <w:r w:rsidR="00323D3C" w:rsidRPr="00091C0B">
          <w:rPr>
            <w:rStyle w:val="Hyperlink"/>
            <w:rFonts w:ascii="Georgia" w:hAnsi="Georgia" w:cs="Calibri"/>
            <w:color w:val="008080"/>
            <w:u w:val="none"/>
          </w:rPr>
          <w:t>https://www.uhcsr.com</w:t>
        </w:r>
      </w:hyperlink>
    </w:p>
    <w:p w14:paraId="5987089F" w14:textId="12A6C113" w:rsidR="00323D3C" w:rsidRPr="00091C0B" w:rsidRDefault="0060068D" w:rsidP="0060068D">
      <w:pPr>
        <w:pStyle w:val="NoSpacing"/>
        <w:numPr>
          <w:ilvl w:val="0"/>
          <w:numId w:val="13"/>
        </w:numPr>
        <w:rPr>
          <w:rStyle w:val="Hyperlink"/>
          <w:rFonts w:ascii="Georgia" w:hAnsi="Georgia" w:cs="Calibri"/>
          <w:color w:val="008080"/>
          <w:u w:val="none"/>
        </w:rPr>
      </w:pPr>
      <w:r w:rsidRPr="00091C0B">
        <w:rPr>
          <w:rStyle w:val="Hyperlink"/>
          <w:rFonts w:ascii="Georgia" w:hAnsi="Georgia" w:cs="Calibri"/>
          <w:color w:val="008080"/>
          <w:u w:val="none"/>
        </w:rPr>
        <w:t>Type in University of Tennessee – Knoxville</w:t>
      </w:r>
    </w:p>
    <w:p w14:paraId="7E41FAA3" w14:textId="7C20DA0A" w:rsidR="0060068D" w:rsidRPr="00091C0B" w:rsidRDefault="0060068D" w:rsidP="0060068D">
      <w:pPr>
        <w:pStyle w:val="NoSpacing"/>
        <w:numPr>
          <w:ilvl w:val="0"/>
          <w:numId w:val="13"/>
        </w:numPr>
        <w:rPr>
          <w:rStyle w:val="Hyperlink"/>
          <w:rFonts w:ascii="Georgia" w:hAnsi="Georgia" w:cs="Calibri"/>
          <w:color w:val="008080"/>
          <w:u w:val="none"/>
        </w:rPr>
      </w:pPr>
      <w:r w:rsidRPr="00091C0B">
        <w:rPr>
          <w:rStyle w:val="Hyperlink"/>
          <w:rFonts w:ascii="Georgia" w:hAnsi="Georgia" w:cs="Calibri"/>
          <w:color w:val="008080"/>
          <w:u w:val="none"/>
        </w:rPr>
        <w:t>Click on “Login” (upper right corner)</w:t>
      </w:r>
    </w:p>
    <w:p w14:paraId="1359BC8E" w14:textId="384555D7" w:rsidR="00EE1DB6" w:rsidRPr="00091C0B" w:rsidRDefault="00EE1DB6" w:rsidP="0060068D">
      <w:pPr>
        <w:pStyle w:val="NoSpacing"/>
        <w:numPr>
          <w:ilvl w:val="0"/>
          <w:numId w:val="13"/>
        </w:numPr>
        <w:rPr>
          <w:rStyle w:val="Hyperlink"/>
          <w:rFonts w:ascii="Georgia" w:hAnsi="Georgia" w:cs="Calibri"/>
          <w:color w:val="008080"/>
          <w:u w:val="none"/>
        </w:rPr>
      </w:pPr>
      <w:r w:rsidRPr="00091C0B">
        <w:rPr>
          <w:rStyle w:val="Hyperlink"/>
          <w:rFonts w:ascii="Georgia" w:hAnsi="Georgia" w:cs="Calibri"/>
          <w:color w:val="008080"/>
          <w:u w:val="none"/>
        </w:rPr>
        <w:t>Click on “Create Account” then use your UTK ID</w:t>
      </w:r>
      <w:r w:rsidR="00051242">
        <w:rPr>
          <w:rStyle w:val="Hyperlink"/>
          <w:rFonts w:ascii="Georgia" w:hAnsi="Georgia" w:cs="Calibri"/>
          <w:color w:val="008080"/>
          <w:u w:val="none"/>
        </w:rPr>
        <w:t>,</w:t>
      </w:r>
      <w:r w:rsidRPr="00091C0B">
        <w:rPr>
          <w:rStyle w:val="Hyperlink"/>
          <w:rFonts w:ascii="Georgia" w:hAnsi="Georgia" w:cs="Calibri"/>
          <w:color w:val="008080"/>
          <w:u w:val="none"/>
        </w:rPr>
        <w:t xml:space="preserve"> UTK email</w:t>
      </w:r>
      <w:r w:rsidR="00051242">
        <w:rPr>
          <w:rStyle w:val="Hyperlink"/>
          <w:rFonts w:ascii="Georgia" w:hAnsi="Georgia" w:cs="Calibri"/>
          <w:color w:val="008080"/>
          <w:u w:val="none"/>
        </w:rPr>
        <w:t>, or SR ID</w:t>
      </w:r>
      <w:r w:rsidRPr="00091C0B">
        <w:rPr>
          <w:rStyle w:val="Hyperlink"/>
          <w:rFonts w:ascii="Georgia" w:hAnsi="Georgia" w:cs="Calibri"/>
          <w:color w:val="008080"/>
          <w:u w:val="none"/>
        </w:rPr>
        <w:t xml:space="preserve"> to complete the process</w:t>
      </w:r>
    </w:p>
    <w:p w14:paraId="3BE54A41" w14:textId="5738C7EC" w:rsidR="0060068D" w:rsidRPr="00091C0B" w:rsidRDefault="0060068D" w:rsidP="0060068D">
      <w:pPr>
        <w:pStyle w:val="NoSpacing"/>
        <w:numPr>
          <w:ilvl w:val="0"/>
          <w:numId w:val="13"/>
        </w:numPr>
        <w:rPr>
          <w:rStyle w:val="Hyperlink"/>
          <w:rFonts w:ascii="Georgia" w:hAnsi="Georgia" w:cs="Calibri"/>
          <w:color w:val="008080"/>
          <w:u w:val="none"/>
        </w:rPr>
      </w:pPr>
      <w:r w:rsidRPr="00091C0B">
        <w:rPr>
          <w:rStyle w:val="Hyperlink"/>
          <w:rFonts w:ascii="Georgia" w:hAnsi="Georgia" w:cs="Calibri"/>
          <w:color w:val="008080"/>
          <w:u w:val="none"/>
        </w:rPr>
        <w:t>Find ID Card Information link to print card</w:t>
      </w:r>
    </w:p>
    <w:p w14:paraId="42116256" w14:textId="5C9AD381" w:rsidR="00982FD5" w:rsidRPr="00091C0B" w:rsidRDefault="00982FD5" w:rsidP="0060068D">
      <w:pPr>
        <w:pStyle w:val="NoSpacing"/>
        <w:numPr>
          <w:ilvl w:val="0"/>
          <w:numId w:val="13"/>
        </w:numPr>
        <w:rPr>
          <w:rStyle w:val="Hyperlink"/>
          <w:rFonts w:ascii="Georgia" w:hAnsi="Georgia" w:cs="Calibri"/>
          <w:color w:val="008080"/>
          <w:u w:val="none"/>
        </w:rPr>
      </w:pPr>
      <w:r w:rsidRPr="00091C0B">
        <w:rPr>
          <w:rStyle w:val="Hyperlink"/>
          <w:rFonts w:ascii="Georgia" w:hAnsi="Georgia" w:cs="Calibri"/>
          <w:color w:val="008080"/>
          <w:u w:val="none"/>
        </w:rPr>
        <w:t>For help, call UHCSR at (8</w:t>
      </w:r>
      <w:r w:rsidR="003B7180">
        <w:rPr>
          <w:rStyle w:val="Hyperlink"/>
          <w:rFonts w:ascii="Georgia" w:hAnsi="Georgia" w:cs="Calibri"/>
          <w:color w:val="008080"/>
          <w:u w:val="none"/>
        </w:rPr>
        <w:t>88) 799-7716</w:t>
      </w:r>
      <w:bookmarkStart w:id="0" w:name="_GoBack"/>
      <w:bookmarkEnd w:id="0"/>
    </w:p>
    <w:p w14:paraId="2B381F23" w14:textId="2F86D23E" w:rsidR="00C01DE6" w:rsidRPr="0074798E" w:rsidRDefault="00C01DE6" w:rsidP="0060068D">
      <w:pPr>
        <w:pStyle w:val="NoSpacing"/>
        <w:numPr>
          <w:ilvl w:val="0"/>
          <w:numId w:val="13"/>
        </w:numPr>
        <w:rPr>
          <w:rFonts w:ascii="Georgia" w:hAnsi="Georgia" w:cs="Calibri"/>
          <w:b/>
          <w:bCs/>
          <w:color w:val="008080"/>
          <w:sz w:val="20"/>
          <w:szCs w:val="20"/>
        </w:rPr>
      </w:pPr>
      <w:r w:rsidRPr="0074798E">
        <w:rPr>
          <w:rStyle w:val="Hyperlink"/>
          <w:rFonts w:ascii="Georgia" w:hAnsi="Georgia" w:cs="Calibri"/>
          <w:b/>
          <w:bCs/>
          <w:color w:val="008080"/>
          <w:sz w:val="20"/>
          <w:szCs w:val="20"/>
          <w:u w:val="none"/>
        </w:rPr>
        <w:t>If you purchased the insurance from The Hildreth Agency, contact them at (865) 691-4652</w:t>
      </w:r>
    </w:p>
    <w:p w14:paraId="597F98C6" w14:textId="3FDA4009" w:rsidR="00323D3C" w:rsidRPr="001E52C9" w:rsidRDefault="00323D3C" w:rsidP="00323D3C">
      <w:pPr>
        <w:autoSpaceDE w:val="0"/>
        <w:autoSpaceDN w:val="0"/>
        <w:adjustRightInd w:val="0"/>
        <w:jc w:val="center"/>
        <w:rPr>
          <w:rFonts w:ascii="Georgia" w:hAnsi="Georgia" w:cs="Calibri-Bold"/>
          <w:sz w:val="8"/>
          <w:szCs w:val="8"/>
        </w:rPr>
      </w:pPr>
    </w:p>
    <w:p w14:paraId="0F14C08B" w14:textId="368E36CB" w:rsidR="00323D3C" w:rsidRPr="00982FD5" w:rsidRDefault="00B72F3F" w:rsidP="00323D3C">
      <w:pPr>
        <w:rPr>
          <w:rFonts w:ascii="Georgia" w:hAnsi="Georgia"/>
          <w:b/>
          <w:bCs/>
          <w:sz w:val="20"/>
          <w:szCs w:val="20"/>
          <w:u w:val="single"/>
        </w:rPr>
      </w:pPr>
      <w:r w:rsidRPr="00982FD5">
        <w:rPr>
          <w:rFonts w:ascii="Georgia" w:hAnsi="Georgia"/>
          <w:b/>
          <w:bCs/>
          <w:sz w:val="20"/>
          <w:szCs w:val="20"/>
          <w:u w:val="single"/>
        </w:rPr>
        <w:t>DOCTOR VISITS</w:t>
      </w:r>
      <w:r>
        <w:rPr>
          <w:rFonts w:ascii="Georgia" w:hAnsi="Georgia"/>
          <w:b/>
          <w:bCs/>
          <w:sz w:val="20"/>
          <w:szCs w:val="20"/>
          <w:u w:val="single"/>
        </w:rPr>
        <w:t xml:space="preserve">: </w:t>
      </w:r>
      <w:r w:rsidR="00302CCD">
        <w:rPr>
          <w:rFonts w:ascii="Georgia" w:hAnsi="Georgia"/>
          <w:b/>
          <w:bCs/>
          <w:sz w:val="20"/>
          <w:szCs w:val="20"/>
          <w:u w:val="single"/>
        </w:rPr>
        <w:t>Start</w:t>
      </w:r>
      <w:r>
        <w:rPr>
          <w:rFonts w:ascii="Georgia" w:hAnsi="Georgia"/>
          <w:b/>
          <w:bCs/>
          <w:sz w:val="20"/>
          <w:szCs w:val="20"/>
          <w:u w:val="single"/>
        </w:rPr>
        <w:t xml:space="preserve"> with</w:t>
      </w:r>
      <w:r w:rsidR="00302CCD">
        <w:rPr>
          <w:rFonts w:ascii="Georgia" w:hAnsi="Georgia"/>
          <w:b/>
          <w:bCs/>
          <w:sz w:val="20"/>
          <w:szCs w:val="20"/>
          <w:u w:val="single"/>
        </w:rPr>
        <w:t xml:space="preserve"> the on-campus Student Health Center if you are within a 50</w:t>
      </w:r>
      <w:r w:rsidR="007A3A3A">
        <w:rPr>
          <w:rFonts w:ascii="Georgia" w:hAnsi="Georgia"/>
          <w:b/>
          <w:bCs/>
          <w:sz w:val="20"/>
          <w:szCs w:val="20"/>
          <w:u w:val="single"/>
        </w:rPr>
        <w:t>-</w:t>
      </w:r>
      <w:r w:rsidR="00302CCD">
        <w:rPr>
          <w:rFonts w:ascii="Georgia" w:hAnsi="Georgia"/>
          <w:b/>
          <w:bCs/>
          <w:sz w:val="20"/>
          <w:szCs w:val="20"/>
          <w:u w:val="single"/>
        </w:rPr>
        <w:t>mile radius!</w:t>
      </w:r>
    </w:p>
    <w:p w14:paraId="2A2B5B74" w14:textId="5DCE356F" w:rsidR="00323D3C" w:rsidRPr="003057BF" w:rsidRDefault="00715D88" w:rsidP="00E20DB9">
      <w:pPr>
        <w:pStyle w:val="NoSpacing"/>
        <w:jc w:val="center"/>
        <w:rPr>
          <w:rFonts w:ascii="Georgia" w:hAnsi="Georgia"/>
        </w:rPr>
      </w:pPr>
      <w:r w:rsidRPr="003057BF">
        <w:rPr>
          <w:rFonts w:ascii="Georgia" w:hAnsi="Georgia"/>
        </w:rPr>
        <w:t xml:space="preserve">For best benefits, </w:t>
      </w:r>
      <w:r w:rsidR="00323D3C" w:rsidRPr="003057BF">
        <w:rPr>
          <w:rFonts w:ascii="Georgia" w:hAnsi="Georgia"/>
        </w:rPr>
        <w:t xml:space="preserve">students are encouraged to </w:t>
      </w:r>
      <w:r w:rsidR="00E20DB9" w:rsidRPr="003057BF">
        <w:rPr>
          <w:rFonts w:ascii="Georgia" w:hAnsi="Georgia"/>
        </w:rPr>
        <w:t xml:space="preserve">see providers at </w:t>
      </w:r>
      <w:r w:rsidR="00323D3C" w:rsidRPr="003057BF">
        <w:rPr>
          <w:rFonts w:ascii="Georgia" w:hAnsi="Georgia"/>
        </w:rPr>
        <w:t xml:space="preserve">the Student Health Center first where treatment will be </w:t>
      </w:r>
      <w:r w:rsidR="00EE1DB6" w:rsidRPr="003057BF">
        <w:rPr>
          <w:rFonts w:ascii="Georgia" w:hAnsi="Georgia"/>
        </w:rPr>
        <w:t>administered,</w:t>
      </w:r>
      <w:r w:rsidR="00323D3C" w:rsidRPr="003057BF">
        <w:rPr>
          <w:rFonts w:ascii="Georgia" w:hAnsi="Georgia"/>
        </w:rPr>
        <w:t xml:space="preserve"> or</w:t>
      </w:r>
      <w:r w:rsidRPr="003057BF">
        <w:rPr>
          <w:rFonts w:ascii="Georgia" w:hAnsi="Georgia"/>
        </w:rPr>
        <w:t xml:space="preserve"> if necessary,</w:t>
      </w:r>
      <w:r w:rsidR="00323D3C" w:rsidRPr="003057BF">
        <w:rPr>
          <w:rFonts w:ascii="Georgia" w:hAnsi="Georgia"/>
        </w:rPr>
        <w:t xml:space="preserve"> referrals</w:t>
      </w:r>
      <w:r w:rsidR="001E52C9">
        <w:rPr>
          <w:rFonts w:ascii="Georgia" w:hAnsi="Georgia"/>
        </w:rPr>
        <w:t xml:space="preserve"> (obtaining referrals can save you a significant amount of money)</w:t>
      </w:r>
      <w:r w:rsidR="00323D3C" w:rsidRPr="003057BF">
        <w:rPr>
          <w:rFonts w:ascii="Georgia" w:hAnsi="Georgia"/>
        </w:rPr>
        <w:t xml:space="preserve"> issued.</w:t>
      </w:r>
      <w:r w:rsidR="00EE1DB6" w:rsidRPr="003057BF">
        <w:rPr>
          <w:rFonts w:ascii="Georgia" w:hAnsi="Georgia"/>
        </w:rPr>
        <w:t xml:space="preserve"> </w:t>
      </w:r>
      <w:r w:rsidR="00BE4137" w:rsidRPr="003057BF">
        <w:rPr>
          <w:rFonts w:ascii="Georgia" w:hAnsi="Georgia"/>
        </w:rPr>
        <w:t xml:space="preserve">NOTE: </w:t>
      </w:r>
      <w:r w:rsidR="00323D3C" w:rsidRPr="003057BF">
        <w:rPr>
          <w:rFonts w:ascii="Georgia" w:hAnsi="Georgia"/>
        </w:rPr>
        <w:t xml:space="preserve">This does not apply in the event of an emergency, </w:t>
      </w:r>
      <w:r w:rsidR="00A24ADE" w:rsidRPr="003057BF">
        <w:rPr>
          <w:rFonts w:ascii="Georgia" w:hAnsi="Georgia"/>
        </w:rPr>
        <w:t xml:space="preserve">if </w:t>
      </w:r>
      <w:r w:rsidR="00323D3C" w:rsidRPr="003057BF">
        <w:rPr>
          <w:rFonts w:ascii="Georgia" w:hAnsi="Georgia"/>
        </w:rPr>
        <w:t>the S</w:t>
      </w:r>
      <w:r w:rsidR="00E20DB9" w:rsidRPr="003057BF">
        <w:rPr>
          <w:rFonts w:ascii="Georgia" w:hAnsi="Georgia"/>
        </w:rPr>
        <w:t>HC</w:t>
      </w:r>
      <w:r w:rsidR="00323D3C" w:rsidRPr="003057BF">
        <w:rPr>
          <w:rFonts w:ascii="Georgia" w:hAnsi="Georgia"/>
        </w:rPr>
        <w:t xml:space="preserve"> is closed, or you’re more than 50 miles from campus. </w:t>
      </w:r>
      <w:r w:rsidR="007A3A3A" w:rsidRPr="003057BF">
        <w:rPr>
          <w:rFonts w:ascii="Georgia" w:hAnsi="Georgia"/>
        </w:rPr>
        <w:t>Refer to the “</w:t>
      </w:r>
      <w:r w:rsidR="00323D3C" w:rsidRPr="003057BF">
        <w:rPr>
          <w:rFonts w:ascii="Georgia" w:hAnsi="Georgia"/>
        </w:rPr>
        <w:t>Referral Guide</w:t>
      </w:r>
      <w:r w:rsidR="007A3A3A" w:rsidRPr="003057BF">
        <w:rPr>
          <w:rFonts w:ascii="Georgia" w:hAnsi="Georgia"/>
        </w:rPr>
        <w:t>”</w:t>
      </w:r>
      <w:r w:rsidR="00EE1DB6" w:rsidRPr="003057BF">
        <w:rPr>
          <w:rFonts w:ascii="Georgia" w:hAnsi="Georgia"/>
        </w:rPr>
        <w:t xml:space="preserve"> </w:t>
      </w:r>
      <w:r w:rsidR="00E20DB9" w:rsidRPr="003057BF">
        <w:rPr>
          <w:rFonts w:ascii="Georgia" w:hAnsi="Georgia"/>
        </w:rPr>
        <w:t>(</w:t>
      </w:r>
      <w:r w:rsidR="007A3A3A" w:rsidRPr="003057BF">
        <w:rPr>
          <w:rFonts w:ascii="Georgia" w:hAnsi="Georgia"/>
        </w:rPr>
        <w:t xml:space="preserve">see </w:t>
      </w:r>
      <w:r w:rsidR="00E20DB9" w:rsidRPr="003057BF">
        <w:rPr>
          <w:rFonts w:ascii="Georgia" w:hAnsi="Georgia"/>
        </w:rPr>
        <w:t>other side)</w:t>
      </w:r>
      <w:r w:rsidRPr="003057BF">
        <w:rPr>
          <w:rFonts w:ascii="Georgia" w:hAnsi="Georgia"/>
        </w:rPr>
        <w:t>.</w:t>
      </w:r>
    </w:p>
    <w:p w14:paraId="5C604B81" w14:textId="3A5D31E2" w:rsidR="00323D3C" w:rsidRPr="00A24ADE" w:rsidRDefault="00323D3C" w:rsidP="00323D3C">
      <w:pPr>
        <w:pStyle w:val="NoSpacing"/>
        <w:rPr>
          <w:rFonts w:ascii="Georgia" w:hAnsi="Georgia"/>
          <w:sz w:val="8"/>
          <w:szCs w:val="8"/>
        </w:rPr>
      </w:pPr>
    </w:p>
    <w:p w14:paraId="22DA70B5" w14:textId="4F439F01" w:rsidR="00323D3C" w:rsidRPr="00C02DBD" w:rsidRDefault="00323D3C" w:rsidP="00C02DBD">
      <w:pPr>
        <w:pStyle w:val="NoSpacing"/>
        <w:ind w:firstLine="360"/>
        <w:rPr>
          <w:rFonts w:ascii="Georgia" w:hAnsi="Georgia"/>
          <w:b/>
          <w:bCs/>
        </w:rPr>
      </w:pPr>
      <w:r w:rsidRPr="00C02DBD">
        <w:rPr>
          <w:rFonts w:ascii="Georgia" w:hAnsi="Georgia"/>
          <w:b/>
          <w:bCs/>
        </w:rPr>
        <w:t>To make an appointment at the UT Student Health Center:</w:t>
      </w:r>
    </w:p>
    <w:p w14:paraId="753D6FF2" w14:textId="0704BFF6" w:rsidR="00323D3C" w:rsidRPr="00091C0B" w:rsidRDefault="00323D3C" w:rsidP="00C02DBD">
      <w:pPr>
        <w:pStyle w:val="NoSpacing"/>
        <w:numPr>
          <w:ilvl w:val="0"/>
          <w:numId w:val="12"/>
        </w:numPr>
        <w:ind w:left="1512"/>
        <w:rPr>
          <w:rFonts w:ascii="Georgia" w:hAnsi="Georgia"/>
          <w:color w:val="008080"/>
          <w:sz w:val="20"/>
          <w:szCs w:val="20"/>
        </w:rPr>
      </w:pPr>
      <w:r w:rsidRPr="00091C0B">
        <w:rPr>
          <w:rFonts w:ascii="Georgia" w:hAnsi="Georgia"/>
          <w:color w:val="008080"/>
          <w:sz w:val="20"/>
          <w:szCs w:val="20"/>
        </w:rPr>
        <w:t>Call</w:t>
      </w:r>
      <w:r w:rsidR="00BE4137" w:rsidRPr="00091C0B">
        <w:rPr>
          <w:rFonts w:ascii="Georgia" w:hAnsi="Georgia"/>
          <w:color w:val="008080"/>
          <w:sz w:val="20"/>
          <w:szCs w:val="20"/>
        </w:rPr>
        <w:t xml:space="preserve"> the SHC at</w:t>
      </w:r>
      <w:r w:rsidRPr="00091C0B">
        <w:rPr>
          <w:rFonts w:ascii="Georgia" w:hAnsi="Georgia"/>
          <w:color w:val="008080"/>
          <w:sz w:val="20"/>
          <w:szCs w:val="20"/>
        </w:rPr>
        <w:t xml:space="preserve"> (865) 974-3648 </w:t>
      </w:r>
      <w:r w:rsidR="0074798E" w:rsidRPr="00091C0B">
        <w:rPr>
          <w:rFonts w:ascii="Georgia" w:hAnsi="Georgia"/>
          <w:color w:val="008080"/>
          <w:sz w:val="20"/>
          <w:szCs w:val="20"/>
        </w:rPr>
        <w:t>OR</w:t>
      </w:r>
      <w:r w:rsidR="00091C0B">
        <w:rPr>
          <w:rFonts w:ascii="Georgia" w:hAnsi="Georgia"/>
          <w:color w:val="008080"/>
          <w:sz w:val="20"/>
          <w:szCs w:val="20"/>
        </w:rPr>
        <w:t xml:space="preserve"> s</w:t>
      </w:r>
      <w:r w:rsidRPr="00091C0B">
        <w:rPr>
          <w:rFonts w:ascii="Georgia" w:hAnsi="Georgia"/>
          <w:color w:val="008080"/>
          <w:sz w:val="20"/>
          <w:szCs w:val="20"/>
        </w:rPr>
        <w:t>ign into your UT Student Health Portal and make an appointment</w:t>
      </w:r>
    </w:p>
    <w:p w14:paraId="02B1ED44" w14:textId="6CDD5210" w:rsidR="00091C0B" w:rsidRPr="0074798E" w:rsidRDefault="00091C0B" w:rsidP="00C02DBD">
      <w:pPr>
        <w:pStyle w:val="NoSpacing"/>
        <w:numPr>
          <w:ilvl w:val="0"/>
          <w:numId w:val="12"/>
        </w:numPr>
        <w:ind w:left="1512"/>
        <w:rPr>
          <w:rFonts w:ascii="Georgia" w:hAnsi="Georgia"/>
          <w:color w:val="008080"/>
          <w:sz w:val="20"/>
          <w:szCs w:val="20"/>
        </w:rPr>
      </w:pPr>
      <w:r>
        <w:rPr>
          <w:rFonts w:ascii="Georgia" w:hAnsi="Georgia"/>
          <w:color w:val="008080"/>
          <w:sz w:val="20"/>
          <w:szCs w:val="20"/>
        </w:rPr>
        <w:t>When you arrive at the Student Health Center, stop by the front desk and advise the cashier you have the UHCSR Student Health insurance</w:t>
      </w:r>
    </w:p>
    <w:p w14:paraId="5C626633" w14:textId="307D42B5" w:rsidR="00323D3C" w:rsidRPr="00A24ADE" w:rsidRDefault="00323D3C" w:rsidP="00C02DBD">
      <w:pPr>
        <w:pStyle w:val="NoSpacing"/>
        <w:ind w:left="1440"/>
        <w:rPr>
          <w:rFonts w:ascii="Georgia" w:hAnsi="Georgia"/>
          <w:sz w:val="8"/>
          <w:szCs w:val="8"/>
        </w:rPr>
      </w:pPr>
    </w:p>
    <w:p w14:paraId="695CD1F6" w14:textId="75E5CD90" w:rsidR="00323D3C" w:rsidRPr="00C02DBD" w:rsidRDefault="00323D3C" w:rsidP="00C02DBD">
      <w:pPr>
        <w:pStyle w:val="NoSpacing"/>
        <w:ind w:firstLine="360"/>
        <w:rPr>
          <w:rFonts w:ascii="Georgia" w:hAnsi="Georgia"/>
          <w:b/>
          <w:bCs/>
        </w:rPr>
      </w:pPr>
      <w:r w:rsidRPr="00C02DBD">
        <w:rPr>
          <w:rFonts w:ascii="Georgia" w:hAnsi="Georgia"/>
          <w:b/>
          <w:bCs/>
        </w:rPr>
        <w:t>If you are referred to an outside provider:</w:t>
      </w:r>
    </w:p>
    <w:p w14:paraId="75B42ED4" w14:textId="23CDC3E0" w:rsidR="00323D3C" w:rsidRPr="0074798E" w:rsidRDefault="00C02DBD" w:rsidP="00C02DBD">
      <w:pPr>
        <w:pStyle w:val="NoSpacing"/>
        <w:numPr>
          <w:ilvl w:val="0"/>
          <w:numId w:val="11"/>
        </w:numPr>
        <w:ind w:left="1512"/>
        <w:rPr>
          <w:rFonts w:ascii="Georgia" w:hAnsi="Georgia"/>
          <w:color w:val="008080"/>
          <w:sz w:val="20"/>
          <w:szCs w:val="20"/>
        </w:rPr>
      </w:pPr>
      <w:r w:rsidRPr="0074798E">
        <w:rPr>
          <w:rFonts w:ascii="Georgia" w:hAnsi="Georgia"/>
          <w:color w:val="008080"/>
          <w:sz w:val="20"/>
          <w:szCs w:val="20"/>
        </w:rPr>
        <w:t>Make sure</w:t>
      </w:r>
      <w:r w:rsidR="00323D3C" w:rsidRPr="0074798E">
        <w:rPr>
          <w:rFonts w:ascii="Georgia" w:hAnsi="Georgia"/>
          <w:color w:val="008080"/>
          <w:sz w:val="20"/>
          <w:szCs w:val="20"/>
        </w:rPr>
        <w:t xml:space="preserve"> your SHC provider faxes the referral to your doctor</w:t>
      </w:r>
      <w:r w:rsidR="004D4321" w:rsidRPr="0074798E">
        <w:rPr>
          <w:rFonts w:ascii="Georgia" w:hAnsi="Georgia"/>
          <w:color w:val="008080"/>
          <w:sz w:val="20"/>
          <w:szCs w:val="20"/>
        </w:rPr>
        <w:t xml:space="preserve"> or take a copy with you</w:t>
      </w:r>
    </w:p>
    <w:p w14:paraId="470566F2" w14:textId="3B7318B3" w:rsidR="00323D3C" w:rsidRPr="0074798E" w:rsidRDefault="00323D3C" w:rsidP="00C02DBD">
      <w:pPr>
        <w:pStyle w:val="NoSpacing"/>
        <w:numPr>
          <w:ilvl w:val="0"/>
          <w:numId w:val="11"/>
        </w:numPr>
        <w:ind w:left="1512"/>
        <w:rPr>
          <w:rFonts w:ascii="Georgia" w:hAnsi="Georgia"/>
          <w:b/>
          <w:bCs/>
          <w:color w:val="008080"/>
          <w:sz w:val="20"/>
          <w:szCs w:val="20"/>
        </w:rPr>
      </w:pPr>
      <w:r w:rsidRPr="0074798E">
        <w:rPr>
          <w:rFonts w:ascii="Georgia" w:hAnsi="Georgia"/>
          <w:color w:val="008080"/>
          <w:sz w:val="20"/>
          <w:szCs w:val="20"/>
        </w:rPr>
        <w:t>Verify the provider</w:t>
      </w:r>
      <w:r w:rsidR="003C3259" w:rsidRPr="0074798E">
        <w:rPr>
          <w:rFonts w:ascii="Georgia" w:hAnsi="Georgia"/>
          <w:color w:val="008080"/>
          <w:sz w:val="20"/>
          <w:szCs w:val="20"/>
        </w:rPr>
        <w:t xml:space="preserve"> (see below)*</w:t>
      </w:r>
      <w:r w:rsidR="004D4321" w:rsidRPr="0074798E">
        <w:rPr>
          <w:rFonts w:ascii="Georgia" w:hAnsi="Georgia"/>
          <w:color w:val="008080"/>
          <w:sz w:val="20"/>
          <w:szCs w:val="20"/>
        </w:rPr>
        <w:t xml:space="preserve"> you’ve been referred to</w:t>
      </w:r>
      <w:r w:rsidRPr="0074798E">
        <w:rPr>
          <w:rFonts w:ascii="Georgia" w:hAnsi="Georgia"/>
          <w:color w:val="008080"/>
          <w:sz w:val="20"/>
          <w:szCs w:val="20"/>
        </w:rPr>
        <w:t xml:space="preserve"> is in-network</w:t>
      </w:r>
      <w:r w:rsidR="004D4321" w:rsidRPr="0074798E">
        <w:rPr>
          <w:rFonts w:ascii="Georgia" w:hAnsi="Georgia"/>
          <w:color w:val="008080"/>
          <w:sz w:val="20"/>
          <w:szCs w:val="20"/>
        </w:rPr>
        <w:t>!! C</w:t>
      </w:r>
      <w:r w:rsidRPr="0074798E">
        <w:rPr>
          <w:rFonts w:ascii="Georgia" w:hAnsi="Georgia"/>
          <w:color w:val="008080"/>
          <w:sz w:val="20"/>
          <w:szCs w:val="20"/>
        </w:rPr>
        <w:t xml:space="preserve">all the provider and ask if they accept United HealthCare </w:t>
      </w:r>
      <w:r w:rsidRPr="0074798E">
        <w:rPr>
          <w:rFonts w:ascii="Georgia" w:hAnsi="Georgia"/>
          <w:b/>
          <w:bCs/>
          <w:color w:val="008080"/>
          <w:sz w:val="20"/>
          <w:szCs w:val="20"/>
          <w:u w:val="single"/>
        </w:rPr>
        <w:t>STUDENT RESOURCES</w:t>
      </w:r>
      <w:r w:rsidRPr="0074798E">
        <w:rPr>
          <w:rFonts w:ascii="Georgia" w:hAnsi="Georgia"/>
          <w:color w:val="008080"/>
          <w:sz w:val="20"/>
          <w:szCs w:val="20"/>
        </w:rPr>
        <w:t xml:space="preserve"> – </w:t>
      </w:r>
      <w:r w:rsidRPr="0074798E">
        <w:rPr>
          <w:rFonts w:ascii="Georgia" w:hAnsi="Georgia"/>
          <w:b/>
          <w:bCs/>
          <w:color w:val="008080"/>
          <w:sz w:val="20"/>
          <w:szCs w:val="20"/>
        </w:rPr>
        <w:t>Choice Plus</w:t>
      </w:r>
      <w:r w:rsidRPr="0074798E">
        <w:rPr>
          <w:rFonts w:ascii="Georgia" w:hAnsi="Georgia"/>
          <w:color w:val="008080"/>
          <w:sz w:val="20"/>
          <w:szCs w:val="20"/>
        </w:rPr>
        <w:t xml:space="preserve"> </w:t>
      </w:r>
      <w:r w:rsidR="0074798E">
        <w:rPr>
          <w:rFonts w:ascii="Georgia" w:hAnsi="Georgia"/>
          <w:b/>
          <w:bCs/>
          <w:color w:val="008080"/>
          <w:sz w:val="20"/>
          <w:szCs w:val="20"/>
        </w:rPr>
        <w:t>N</w:t>
      </w:r>
      <w:r w:rsidRPr="0074798E">
        <w:rPr>
          <w:rFonts w:ascii="Georgia" w:hAnsi="Georgia"/>
          <w:b/>
          <w:bCs/>
          <w:color w:val="008080"/>
          <w:sz w:val="20"/>
          <w:szCs w:val="20"/>
        </w:rPr>
        <w:t>etwork</w:t>
      </w:r>
    </w:p>
    <w:p w14:paraId="627E9029" w14:textId="13CD755A" w:rsidR="00323D3C" w:rsidRPr="0074798E" w:rsidRDefault="00BE4137" w:rsidP="00C02DBD">
      <w:pPr>
        <w:pStyle w:val="NoSpacing"/>
        <w:numPr>
          <w:ilvl w:val="0"/>
          <w:numId w:val="11"/>
        </w:numPr>
        <w:ind w:left="1512"/>
        <w:rPr>
          <w:rFonts w:ascii="Georgia" w:hAnsi="Georgia"/>
          <w:color w:val="008080"/>
          <w:sz w:val="20"/>
          <w:szCs w:val="20"/>
        </w:rPr>
      </w:pPr>
      <w:r w:rsidRPr="0074798E">
        <w:rPr>
          <w:rFonts w:ascii="Georgia" w:hAnsi="Georgia"/>
          <w:color w:val="008080"/>
          <w:sz w:val="20"/>
          <w:szCs w:val="20"/>
        </w:rPr>
        <w:t>Schedule your appointment with that provider</w:t>
      </w:r>
    </w:p>
    <w:p w14:paraId="6B4EC716" w14:textId="25F9CCAF" w:rsidR="00BE4137" w:rsidRPr="0074798E" w:rsidRDefault="00C02DBD" w:rsidP="00C02DBD">
      <w:pPr>
        <w:pStyle w:val="NoSpacing"/>
        <w:numPr>
          <w:ilvl w:val="0"/>
          <w:numId w:val="11"/>
        </w:numPr>
        <w:ind w:left="1512"/>
        <w:rPr>
          <w:rFonts w:ascii="Georgia" w:hAnsi="Georgia"/>
          <w:color w:val="008080"/>
          <w:sz w:val="20"/>
          <w:szCs w:val="20"/>
        </w:rPr>
      </w:pPr>
      <w:r w:rsidRPr="0074798E">
        <w:rPr>
          <w:rFonts w:ascii="Georgia" w:hAnsi="Georgia"/>
          <w:b/>
          <w:bCs/>
          <w:color w:val="008080"/>
          <w:sz w:val="20"/>
          <w:szCs w:val="20"/>
        </w:rPr>
        <w:t>ALWAYS!!!</w:t>
      </w:r>
      <w:r w:rsidRPr="0074798E">
        <w:rPr>
          <w:rFonts w:ascii="Georgia" w:hAnsi="Georgia"/>
          <w:color w:val="008080"/>
          <w:sz w:val="20"/>
          <w:szCs w:val="20"/>
        </w:rPr>
        <w:t xml:space="preserve"> </w:t>
      </w:r>
      <w:r w:rsidR="00BE4137" w:rsidRPr="0074798E">
        <w:rPr>
          <w:rFonts w:ascii="Georgia" w:hAnsi="Georgia"/>
          <w:color w:val="008080"/>
          <w:sz w:val="20"/>
          <w:szCs w:val="20"/>
        </w:rPr>
        <w:t xml:space="preserve">Take a </w:t>
      </w:r>
      <w:r w:rsidR="00323D3C" w:rsidRPr="0074798E">
        <w:rPr>
          <w:rFonts w:ascii="Georgia" w:hAnsi="Georgia"/>
          <w:color w:val="008080"/>
          <w:sz w:val="20"/>
          <w:szCs w:val="20"/>
        </w:rPr>
        <w:t>copy of your insurance ID card to your appointment</w:t>
      </w:r>
    </w:p>
    <w:p w14:paraId="476528EB" w14:textId="6B368C8C" w:rsidR="00BE4137" w:rsidRPr="00C253DD" w:rsidRDefault="00BE4137" w:rsidP="00BE4137">
      <w:pPr>
        <w:pStyle w:val="NoSpacing"/>
        <w:rPr>
          <w:rFonts w:ascii="Georgia" w:hAnsi="Georgia"/>
          <w:sz w:val="8"/>
          <w:szCs w:val="8"/>
        </w:rPr>
      </w:pPr>
    </w:p>
    <w:p w14:paraId="441E8BD7" w14:textId="1EDE4020" w:rsidR="00323D3C" w:rsidRPr="00E413F7" w:rsidRDefault="004D4321" w:rsidP="00E413F7">
      <w:pPr>
        <w:pStyle w:val="NoSpacing"/>
        <w:rPr>
          <w:rFonts w:ascii="Calibri" w:hAnsi="Calibri" w:cs="Calibri"/>
          <w:color w:val="000000"/>
          <w:sz w:val="20"/>
          <w:szCs w:val="20"/>
        </w:rPr>
      </w:pPr>
      <w:r w:rsidRPr="004D4321">
        <w:rPr>
          <w:rFonts w:ascii="Georgia" w:hAnsi="Georgia"/>
          <w:b/>
          <w:bCs/>
          <w:color w:val="FF0000"/>
        </w:rPr>
        <w:t>PLEASE NOTE:</w:t>
      </w:r>
      <w:r w:rsidRPr="004D4321">
        <w:rPr>
          <w:rFonts w:ascii="Georgia" w:hAnsi="Georgia"/>
          <w:color w:val="FF0000"/>
        </w:rPr>
        <w:t xml:space="preserve"> </w:t>
      </w:r>
      <w:r w:rsidR="00323D3C" w:rsidRPr="00E413F7">
        <w:rPr>
          <w:rFonts w:ascii="Georgia" w:hAnsi="Georgia"/>
          <w:sz w:val="20"/>
          <w:szCs w:val="20"/>
        </w:rPr>
        <w:t>There is a $25 in-network office visit copay, which means you will pay each doctor outside of the UT Student Health Center $25/visit. Payment will be collected by the doctor’s office before you see the provider. Your doctor’s office will file a claim with insurance, and once the claim has been processed your doctor’s office will bill you if you have a balance due.</w:t>
      </w:r>
      <w:r w:rsidR="00E413F7" w:rsidRPr="00E413F7">
        <w:rPr>
          <w:rFonts w:ascii="Georgia" w:hAnsi="Georgia"/>
          <w:sz w:val="20"/>
          <w:szCs w:val="20"/>
        </w:rPr>
        <w:t xml:space="preserve"> </w:t>
      </w:r>
      <w:r w:rsidR="00E413F7" w:rsidRPr="00E413F7">
        <w:rPr>
          <w:rFonts w:ascii="Georgia" w:hAnsi="Georgia"/>
          <w:b/>
          <w:bCs/>
          <w:color w:val="FF0000"/>
          <w:sz w:val="20"/>
          <w:szCs w:val="20"/>
        </w:rPr>
        <w:t xml:space="preserve">While </w:t>
      </w:r>
      <w:r w:rsidR="006A595E">
        <w:rPr>
          <w:rFonts w:ascii="Georgia" w:hAnsi="Georgia"/>
          <w:b/>
          <w:bCs/>
          <w:color w:val="FF0000"/>
          <w:sz w:val="20"/>
          <w:szCs w:val="20"/>
        </w:rPr>
        <w:t>medical services</w:t>
      </w:r>
      <w:r w:rsidR="00E413F7" w:rsidRPr="00E413F7">
        <w:rPr>
          <w:rFonts w:ascii="Georgia" w:hAnsi="Georgia"/>
          <w:b/>
          <w:bCs/>
          <w:color w:val="FF0000"/>
          <w:sz w:val="20"/>
          <w:szCs w:val="20"/>
        </w:rPr>
        <w:t xml:space="preserve"> may be “covered</w:t>
      </w:r>
      <w:r w:rsidR="006A595E">
        <w:rPr>
          <w:rFonts w:ascii="Georgia" w:hAnsi="Georgia"/>
          <w:b/>
          <w:bCs/>
          <w:color w:val="FF0000"/>
          <w:sz w:val="20"/>
          <w:szCs w:val="20"/>
        </w:rPr>
        <w:t>” by insurance,</w:t>
      </w:r>
      <w:r w:rsidR="00E413F7" w:rsidRPr="00E413F7">
        <w:rPr>
          <w:rFonts w:ascii="Georgia" w:hAnsi="Georgia"/>
          <w:b/>
          <w:bCs/>
          <w:color w:val="FF0000"/>
          <w:sz w:val="20"/>
          <w:szCs w:val="20"/>
        </w:rPr>
        <w:t xml:space="preserve"> </w:t>
      </w:r>
      <w:r w:rsidR="006A595E">
        <w:rPr>
          <w:rFonts w:ascii="Georgia" w:hAnsi="Georgia"/>
          <w:b/>
          <w:bCs/>
          <w:color w:val="FF0000"/>
          <w:sz w:val="20"/>
          <w:szCs w:val="20"/>
        </w:rPr>
        <w:t>claims</w:t>
      </w:r>
      <w:r w:rsidR="00E413F7" w:rsidRPr="00E413F7">
        <w:rPr>
          <w:rFonts w:ascii="Georgia" w:hAnsi="Georgia"/>
          <w:b/>
          <w:bCs/>
          <w:color w:val="FF0000"/>
          <w:sz w:val="20"/>
          <w:szCs w:val="20"/>
        </w:rPr>
        <w:t xml:space="preserve"> will only be partially paid!!</w:t>
      </w:r>
    </w:p>
    <w:p w14:paraId="62E78375" w14:textId="4407351C" w:rsidR="00323D3C" w:rsidRPr="00C01DE6" w:rsidRDefault="00323D3C" w:rsidP="00323D3C">
      <w:pPr>
        <w:pStyle w:val="NoSpacing"/>
        <w:numPr>
          <w:ilvl w:val="0"/>
          <w:numId w:val="8"/>
        </w:numPr>
        <w:ind w:left="720"/>
        <w:rPr>
          <w:sz w:val="18"/>
          <w:szCs w:val="18"/>
        </w:rPr>
      </w:pPr>
      <w:r w:rsidRPr="00D83828">
        <w:rPr>
          <w:b/>
          <w:noProof/>
          <w:sz w:val="28"/>
          <w:szCs w:val="28"/>
        </w:rPr>
        <mc:AlternateContent>
          <mc:Choice Requires="wps">
            <w:drawing>
              <wp:anchor distT="0" distB="0" distL="114300" distR="114300" simplePos="0" relativeHeight="251668480" behindDoc="0" locked="0" layoutInCell="1" allowOverlap="1" wp14:anchorId="52FA92FB" wp14:editId="1D65C903">
                <wp:simplePos x="0" y="0"/>
                <wp:positionH relativeFrom="column">
                  <wp:posOffset>2790825</wp:posOffset>
                </wp:positionH>
                <wp:positionV relativeFrom="paragraph">
                  <wp:posOffset>195580</wp:posOffset>
                </wp:positionV>
                <wp:extent cx="390525" cy="200025"/>
                <wp:effectExtent l="0" t="0" r="28575" b="28575"/>
                <wp:wrapNone/>
                <wp:docPr id="5" name="Oval 5"/>
                <wp:cNvGraphicFramePr/>
                <a:graphic xmlns:a="http://schemas.openxmlformats.org/drawingml/2006/main">
                  <a:graphicData uri="http://schemas.microsoft.com/office/word/2010/wordprocessingShape">
                    <wps:wsp>
                      <wps:cNvSpPr/>
                      <wps:spPr>
                        <a:xfrm>
                          <a:off x="0" y="0"/>
                          <a:ext cx="390525" cy="2000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1863D" id="Oval 5" o:spid="_x0000_s1026" style="position:absolute;margin-left:219.75pt;margin-top:15.4pt;width:30.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" filled="f" strokecolor="#ed7d31 [3205]" strokeweight="1pt">
                <v:stroke joinstyle="miter"/>
              </v:oval>
            </w:pict>
          </mc:Fallback>
        </mc:AlternateContent>
      </w:r>
      <w:r w:rsidRPr="00D83828">
        <w:rPr>
          <w:b/>
          <w:sz w:val="28"/>
          <w:szCs w:val="28"/>
        </w:rPr>
        <w:t>Example:</w:t>
      </w:r>
      <w:r w:rsidRPr="00D83828">
        <w:rPr>
          <w:sz w:val="24"/>
          <w:szCs w:val="24"/>
        </w:rPr>
        <w:tab/>
      </w:r>
      <w:r>
        <w:rPr>
          <w:sz w:val="24"/>
          <w:szCs w:val="24"/>
        </w:rPr>
        <w:tab/>
      </w:r>
      <w:r w:rsidRPr="00C01DE6">
        <w:rPr>
          <w:sz w:val="18"/>
          <w:szCs w:val="18"/>
        </w:rPr>
        <w:t>Hospital Bill:</w:t>
      </w:r>
      <w:r w:rsidRPr="00C01DE6">
        <w:rPr>
          <w:sz w:val="18"/>
          <w:szCs w:val="18"/>
        </w:rPr>
        <w:tab/>
        <w:t>$1000.00</w:t>
      </w:r>
    </w:p>
    <w:p w14:paraId="66AAFCDD" w14:textId="1A4D717E" w:rsidR="00323D3C" w:rsidRPr="00C01DE6" w:rsidRDefault="00323D3C" w:rsidP="00323D3C">
      <w:pPr>
        <w:pStyle w:val="NoSpacing"/>
        <w:ind w:left="720"/>
        <w:rPr>
          <w:rFonts w:cs="Times New Roman"/>
          <w:sz w:val="18"/>
          <w:szCs w:val="18"/>
        </w:rPr>
      </w:pPr>
      <w:r w:rsidRPr="00C01DE6">
        <w:rPr>
          <w:sz w:val="18"/>
          <w:szCs w:val="18"/>
        </w:rPr>
        <w:tab/>
      </w:r>
      <w:r w:rsidRPr="00C01DE6">
        <w:rPr>
          <w:sz w:val="18"/>
          <w:szCs w:val="18"/>
        </w:rPr>
        <w:tab/>
      </w:r>
      <w:r w:rsidRPr="00C01DE6">
        <w:rPr>
          <w:sz w:val="18"/>
          <w:szCs w:val="18"/>
        </w:rPr>
        <w:tab/>
        <w:t>Deductible*:</w:t>
      </w:r>
      <w:r w:rsidRPr="00C01DE6">
        <w:rPr>
          <w:sz w:val="18"/>
          <w:szCs w:val="18"/>
        </w:rPr>
        <w:tab/>
        <w:t>$ 500.00 (you pay this + 20</w:t>
      </w:r>
      <w:r w:rsidRPr="00C01DE6">
        <w:rPr>
          <w:rFonts w:cs="Times New Roman"/>
          <w:sz w:val="18"/>
          <w:szCs w:val="18"/>
        </w:rPr>
        <w:t>% co-insurance)</w:t>
      </w:r>
    </w:p>
    <w:p w14:paraId="48B39090" w14:textId="00A7AA24" w:rsidR="00323D3C" w:rsidRPr="00C01DE6" w:rsidRDefault="00323D3C" w:rsidP="00323D3C">
      <w:pPr>
        <w:pStyle w:val="NoSpacing"/>
        <w:ind w:left="720"/>
        <w:rPr>
          <w:rFonts w:cs="Times New Roman"/>
          <w:sz w:val="18"/>
          <w:szCs w:val="18"/>
        </w:rPr>
      </w:pPr>
      <w:r w:rsidRPr="00C01DE6">
        <w:rPr>
          <w:sz w:val="18"/>
          <w:szCs w:val="18"/>
        </w:rPr>
        <w:tab/>
      </w:r>
      <w:r w:rsidRPr="00C01DE6">
        <w:rPr>
          <w:sz w:val="18"/>
          <w:szCs w:val="18"/>
        </w:rPr>
        <w:tab/>
      </w:r>
      <w:r w:rsidRPr="00C01DE6">
        <w:rPr>
          <w:sz w:val="18"/>
          <w:szCs w:val="18"/>
        </w:rPr>
        <w:tab/>
        <w:t>Balance:</w:t>
      </w:r>
      <w:r w:rsidRPr="00C01DE6">
        <w:rPr>
          <w:sz w:val="18"/>
          <w:szCs w:val="18"/>
        </w:rPr>
        <w:tab/>
      </w:r>
      <w:r w:rsidRPr="00C01DE6">
        <w:rPr>
          <w:sz w:val="18"/>
          <w:szCs w:val="18"/>
        </w:rPr>
        <w:tab/>
        <w:t>$ 500.00 (insurance will pay 80</w:t>
      </w:r>
      <w:r w:rsidRPr="00C01DE6">
        <w:rPr>
          <w:rFonts w:cs="Times New Roman"/>
          <w:sz w:val="18"/>
          <w:szCs w:val="18"/>
        </w:rPr>
        <w:t>% of this amount)</w:t>
      </w:r>
    </w:p>
    <w:p w14:paraId="2BBDBBD5" w14:textId="0F214497" w:rsidR="00323D3C" w:rsidRPr="00C01DE6" w:rsidRDefault="00323D3C" w:rsidP="00323D3C">
      <w:pPr>
        <w:pStyle w:val="NoSpacing"/>
        <w:ind w:left="720"/>
        <w:rPr>
          <w:rFonts w:cs="Times New Roman"/>
          <w:sz w:val="18"/>
          <w:szCs w:val="18"/>
        </w:rPr>
      </w:pPr>
      <w:r w:rsidRPr="00C01DE6">
        <w:rPr>
          <w:rFonts w:cs="Times New Roman"/>
          <w:sz w:val="18"/>
          <w:szCs w:val="18"/>
        </w:rPr>
        <w:tab/>
      </w:r>
      <w:r w:rsidRPr="00C01DE6">
        <w:rPr>
          <w:rFonts w:cs="Times New Roman"/>
          <w:sz w:val="18"/>
          <w:szCs w:val="18"/>
        </w:rPr>
        <w:tab/>
      </w:r>
      <w:r w:rsidRPr="00C01DE6">
        <w:rPr>
          <w:rFonts w:cs="Times New Roman"/>
          <w:sz w:val="18"/>
          <w:szCs w:val="18"/>
        </w:rPr>
        <w:tab/>
        <w:t>Insurance Pays:</w:t>
      </w:r>
      <w:r w:rsidRPr="00C01DE6">
        <w:rPr>
          <w:rFonts w:cs="Times New Roman"/>
          <w:sz w:val="18"/>
          <w:szCs w:val="18"/>
        </w:rPr>
        <w:tab/>
        <w:t>$ 400.00 (this is the amount insurance pays)</w:t>
      </w:r>
    </w:p>
    <w:p w14:paraId="28DB93DA" w14:textId="1990515C" w:rsidR="00323D3C" w:rsidRPr="00C01DE6" w:rsidRDefault="00323D3C" w:rsidP="00323D3C">
      <w:pPr>
        <w:pStyle w:val="NoSpacing"/>
        <w:ind w:left="720"/>
        <w:rPr>
          <w:rFonts w:cs="Times New Roman"/>
          <w:sz w:val="18"/>
          <w:szCs w:val="18"/>
        </w:rPr>
      </w:pPr>
      <w:r w:rsidRPr="00C01DE6">
        <w:rPr>
          <w:noProof/>
          <w:sz w:val="18"/>
          <w:szCs w:val="18"/>
        </w:rPr>
        <mc:AlternateContent>
          <mc:Choice Requires="wps">
            <w:drawing>
              <wp:anchor distT="0" distB="0" distL="114300" distR="114300" simplePos="0" relativeHeight="251669504" behindDoc="0" locked="0" layoutInCell="1" allowOverlap="1" wp14:anchorId="0D6B2B28" wp14:editId="343DDE88">
                <wp:simplePos x="0" y="0"/>
                <wp:positionH relativeFrom="column">
                  <wp:posOffset>2847975</wp:posOffset>
                </wp:positionH>
                <wp:positionV relativeFrom="paragraph">
                  <wp:posOffset>98425</wp:posOffset>
                </wp:positionV>
                <wp:extent cx="381000" cy="200025"/>
                <wp:effectExtent l="0" t="0" r="19050" b="28575"/>
                <wp:wrapNone/>
                <wp:docPr id="6" name="Oval 6"/>
                <wp:cNvGraphicFramePr/>
                <a:graphic xmlns:a="http://schemas.openxmlformats.org/drawingml/2006/main">
                  <a:graphicData uri="http://schemas.microsoft.com/office/word/2010/wordprocessingShape">
                    <wps:wsp>
                      <wps:cNvSpPr/>
                      <wps:spPr>
                        <a:xfrm>
                          <a:off x="0" y="0"/>
                          <a:ext cx="381000" cy="200025"/>
                        </a:xfrm>
                        <a:prstGeom prst="ellipse">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E5247" id="Oval 6" o:spid="_x0000_s1026" style="position:absolute;margin-left:224.25pt;margin-top:7.75pt;width:30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" filled="f" strokecolor="#ed7d31 [3205]" strokeweight="1pt">
                <v:stroke joinstyle="miter"/>
              </v:oval>
            </w:pict>
          </mc:Fallback>
        </mc:AlternateContent>
      </w:r>
      <w:r w:rsidRPr="00C01DE6">
        <w:rPr>
          <w:rFonts w:cs="Times New Roman"/>
          <w:sz w:val="18"/>
          <w:szCs w:val="18"/>
        </w:rPr>
        <w:tab/>
      </w:r>
      <w:r w:rsidRPr="00C01DE6">
        <w:rPr>
          <w:rFonts w:cs="Times New Roman"/>
          <w:sz w:val="18"/>
          <w:szCs w:val="18"/>
        </w:rPr>
        <w:tab/>
      </w:r>
      <w:r w:rsidRPr="00C01DE6">
        <w:rPr>
          <w:rFonts w:cs="Times New Roman"/>
          <w:sz w:val="18"/>
          <w:szCs w:val="18"/>
        </w:rPr>
        <w:tab/>
        <w:t>Balance:</w:t>
      </w:r>
      <w:r w:rsidRPr="00C01DE6">
        <w:rPr>
          <w:rFonts w:cs="Times New Roman"/>
          <w:sz w:val="18"/>
          <w:szCs w:val="18"/>
        </w:rPr>
        <w:tab/>
      </w:r>
      <w:r w:rsidRPr="00C01DE6">
        <w:rPr>
          <w:rFonts w:cs="Times New Roman"/>
          <w:sz w:val="18"/>
          <w:szCs w:val="18"/>
        </w:rPr>
        <w:tab/>
        <w:t>$ 100.00 (this is your 20% balance)</w:t>
      </w:r>
    </w:p>
    <w:p w14:paraId="0AC3D1E3" w14:textId="3CCDCB88" w:rsidR="00323D3C" w:rsidRPr="00C01DE6" w:rsidRDefault="00323D3C" w:rsidP="00323D3C">
      <w:pPr>
        <w:pStyle w:val="NoSpacing"/>
        <w:ind w:left="720"/>
        <w:rPr>
          <w:rFonts w:cs="Times New Roman"/>
          <w:sz w:val="18"/>
          <w:szCs w:val="18"/>
        </w:rPr>
      </w:pPr>
      <w:r w:rsidRPr="00C01DE6">
        <w:rPr>
          <w:rFonts w:cs="Times New Roman"/>
          <w:sz w:val="18"/>
          <w:szCs w:val="18"/>
        </w:rPr>
        <w:tab/>
      </w:r>
      <w:r w:rsidRPr="00C01DE6">
        <w:rPr>
          <w:rFonts w:cs="Times New Roman"/>
          <w:sz w:val="18"/>
          <w:szCs w:val="18"/>
        </w:rPr>
        <w:tab/>
      </w:r>
      <w:r w:rsidRPr="00C01DE6">
        <w:rPr>
          <w:rFonts w:cs="Times New Roman"/>
          <w:sz w:val="18"/>
          <w:szCs w:val="18"/>
        </w:rPr>
        <w:tab/>
      </w:r>
      <w:r w:rsidR="00BE4137" w:rsidRPr="00C01DE6">
        <w:rPr>
          <w:rFonts w:cs="Times New Roman"/>
          <w:sz w:val="18"/>
          <w:szCs w:val="18"/>
        </w:rPr>
        <w:t>Y</w:t>
      </w:r>
      <w:r w:rsidRPr="00C01DE6">
        <w:rPr>
          <w:rFonts w:cs="Times New Roman"/>
          <w:sz w:val="18"/>
          <w:szCs w:val="18"/>
        </w:rPr>
        <w:t>ou owe:</w:t>
      </w:r>
      <w:r w:rsidR="00BE4137" w:rsidRPr="00C01DE6">
        <w:rPr>
          <w:rFonts w:cs="Times New Roman"/>
          <w:sz w:val="18"/>
          <w:szCs w:val="18"/>
        </w:rPr>
        <w:tab/>
      </w:r>
      <w:r w:rsidRPr="00C01DE6">
        <w:rPr>
          <w:rFonts w:cs="Times New Roman"/>
          <w:sz w:val="18"/>
          <w:szCs w:val="18"/>
        </w:rPr>
        <w:t>$ 500.00 + $ 100.00 = $ 600.00</w:t>
      </w:r>
    </w:p>
    <w:p w14:paraId="60A42919" w14:textId="642573C7" w:rsidR="00323D3C" w:rsidRPr="00C01DE6" w:rsidRDefault="00BE09F1" w:rsidP="00323D3C">
      <w:pPr>
        <w:pStyle w:val="NoSpacing"/>
        <w:ind w:left="2880"/>
        <w:rPr>
          <w:rFonts w:cs="Times New Roman"/>
          <w:sz w:val="18"/>
          <w:szCs w:val="18"/>
        </w:rPr>
      </w:pPr>
      <w:r>
        <w:rPr>
          <w:sz w:val="18"/>
          <w:szCs w:val="18"/>
          <w:highlight w:val="yellow"/>
        </w:rPr>
        <w:t>D</w:t>
      </w:r>
      <w:r w:rsidR="00323D3C" w:rsidRPr="00C01DE6">
        <w:rPr>
          <w:sz w:val="18"/>
          <w:szCs w:val="18"/>
          <w:highlight w:val="yellow"/>
        </w:rPr>
        <w:t>eductible only applies once per academic year so on a subsequent hospital bill of $1000.00 in the same academic year, insurance will pay 80</w:t>
      </w:r>
      <w:r w:rsidR="00323D3C" w:rsidRPr="00C01DE6">
        <w:rPr>
          <w:rFonts w:cs="Times New Roman"/>
          <w:sz w:val="18"/>
          <w:szCs w:val="18"/>
          <w:highlight w:val="yellow"/>
        </w:rPr>
        <w:t>% of total amount leaving you with a total balance due of $200.00</w:t>
      </w:r>
    </w:p>
    <w:p w14:paraId="4065D29C" w14:textId="461A1B4E" w:rsidR="0060068D" w:rsidRPr="0060068D" w:rsidRDefault="0060068D" w:rsidP="0060068D">
      <w:pPr>
        <w:pStyle w:val="NoSpacing"/>
        <w:rPr>
          <w:rFonts w:ascii="Georgia" w:hAnsi="Georgia"/>
          <w:b/>
          <w:bCs/>
          <w:sz w:val="20"/>
          <w:szCs w:val="20"/>
          <w:u w:val="single"/>
        </w:rPr>
      </w:pPr>
      <w:r w:rsidRPr="0060068D">
        <w:rPr>
          <w:rFonts w:ascii="Georgia" w:hAnsi="Georgia"/>
          <w:b/>
          <w:bCs/>
          <w:sz w:val="20"/>
          <w:szCs w:val="20"/>
          <w:u w:val="single"/>
        </w:rPr>
        <w:t>Prescription Drug Coverage</w:t>
      </w:r>
    </w:p>
    <w:p w14:paraId="1D4D789A" w14:textId="15A2439E" w:rsidR="0060068D" w:rsidRPr="0060068D" w:rsidRDefault="0060068D" w:rsidP="00E20DB9">
      <w:pPr>
        <w:pStyle w:val="NoSpacing"/>
        <w:jc w:val="center"/>
        <w:rPr>
          <w:rFonts w:ascii="Georgia" w:hAnsi="Georgia" w:cs="Calibri"/>
          <w:sz w:val="20"/>
          <w:szCs w:val="20"/>
        </w:rPr>
      </w:pPr>
      <w:r w:rsidRPr="0060068D">
        <w:rPr>
          <w:rFonts w:ascii="Georgia" w:hAnsi="Georgia" w:cs="Calibri"/>
          <w:sz w:val="20"/>
          <w:szCs w:val="20"/>
        </w:rPr>
        <w:t xml:space="preserve">Many prescription drugs are covered by the UT Student Health Insurance, but you must pay the co-pay at the pharmacy each time you fill a prescription until you reach the OOP Maximum. The copay </w:t>
      </w:r>
      <w:r w:rsidR="00982FD5">
        <w:rPr>
          <w:rFonts w:ascii="Georgia" w:hAnsi="Georgia" w:cs="Calibri"/>
          <w:sz w:val="20"/>
          <w:szCs w:val="20"/>
        </w:rPr>
        <w:t>is</w:t>
      </w:r>
      <w:r w:rsidRPr="0060068D">
        <w:rPr>
          <w:rFonts w:ascii="Georgia" w:hAnsi="Georgia" w:cs="Calibri"/>
          <w:sz w:val="20"/>
          <w:szCs w:val="20"/>
        </w:rPr>
        <w:t xml:space="preserve"> determined by</w:t>
      </w:r>
      <w:r w:rsidR="00982FD5">
        <w:rPr>
          <w:rFonts w:ascii="Georgia" w:hAnsi="Georgia" w:cs="Calibri"/>
          <w:sz w:val="20"/>
          <w:szCs w:val="20"/>
        </w:rPr>
        <w:t xml:space="preserve"> </w:t>
      </w:r>
      <w:r w:rsidRPr="0060068D">
        <w:rPr>
          <w:rFonts w:ascii="Georgia" w:hAnsi="Georgia" w:cs="Calibri"/>
          <w:sz w:val="20"/>
          <w:szCs w:val="20"/>
        </w:rPr>
        <w:t>tier:</w:t>
      </w:r>
    </w:p>
    <w:p w14:paraId="01878A1E" w14:textId="26615F73" w:rsidR="0060068D" w:rsidRPr="00982FD5" w:rsidRDefault="0060068D" w:rsidP="00982FD5">
      <w:pPr>
        <w:pStyle w:val="NoSpacing"/>
        <w:jc w:val="center"/>
        <w:rPr>
          <w:rFonts w:ascii="Georgia" w:hAnsi="Georgia" w:cs="Calibri"/>
          <w:b/>
          <w:bCs/>
          <w:sz w:val="20"/>
          <w:szCs w:val="20"/>
        </w:rPr>
      </w:pPr>
      <w:r w:rsidRPr="00982FD5">
        <w:rPr>
          <w:rFonts w:ascii="Georgia" w:hAnsi="Georgia" w:cs="Calibri"/>
          <w:b/>
          <w:bCs/>
          <w:sz w:val="20"/>
          <w:szCs w:val="20"/>
        </w:rPr>
        <w:t>Tier 1: $20</w:t>
      </w:r>
      <w:r w:rsidRPr="00982FD5">
        <w:rPr>
          <w:rFonts w:ascii="Georgia" w:hAnsi="Georgia" w:cs="Calibri"/>
          <w:b/>
          <w:bCs/>
          <w:sz w:val="20"/>
          <w:szCs w:val="20"/>
        </w:rPr>
        <w:tab/>
      </w:r>
      <w:r w:rsidRPr="00982FD5">
        <w:rPr>
          <w:rFonts w:ascii="Georgia" w:hAnsi="Georgia" w:cs="Calibri"/>
          <w:b/>
          <w:bCs/>
          <w:sz w:val="20"/>
          <w:szCs w:val="20"/>
        </w:rPr>
        <w:tab/>
        <w:t>Tier 2: $</w:t>
      </w:r>
      <w:r w:rsidR="00BB5A52">
        <w:rPr>
          <w:rFonts w:ascii="Georgia" w:hAnsi="Georgia" w:cs="Calibri"/>
          <w:b/>
          <w:bCs/>
          <w:sz w:val="20"/>
          <w:szCs w:val="20"/>
        </w:rPr>
        <w:t>60</w:t>
      </w:r>
      <w:r w:rsidRPr="00982FD5">
        <w:rPr>
          <w:rFonts w:ascii="Georgia" w:hAnsi="Georgia" w:cs="Calibri"/>
          <w:b/>
          <w:bCs/>
          <w:sz w:val="20"/>
          <w:szCs w:val="20"/>
        </w:rPr>
        <w:tab/>
      </w:r>
      <w:r w:rsidRPr="00982FD5">
        <w:rPr>
          <w:rFonts w:ascii="Georgia" w:hAnsi="Georgia" w:cs="Calibri"/>
          <w:b/>
          <w:bCs/>
          <w:sz w:val="20"/>
          <w:szCs w:val="20"/>
        </w:rPr>
        <w:tab/>
        <w:t>Tier 3: $</w:t>
      </w:r>
      <w:r w:rsidR="00BB5A52">
        <w:rPr>
          <w:rFonts w:ascii="Georgia" w:hAnsi="Georgia" w:cs="Calibri"/>
          <w:b/>
          <w:bCs/>
          <w:sz w:val="20"/>
          <w:szCs w:val="20"/>
        </w:rPr>
        <w:t>100</w:t>
      </w:r>
    </w:p>
    <w:p w14:paraId="47CA59EB" w14:textId="77777777" w:rsidR="0060068D" w:rsidRPr="00982FD5" w:rsidRDefault="0060068D" w:rsidP="0060068D">
      <w:pPr>
        <w:pStyle w:val="NoSpacing"/>
        <w:rPr>
          <w:rFonts w:ascii="Georgia" w:hAnsi="Georgia" w:cs="Calibri"/>
          <w:sz w:val="8"/>
          <w:szCs w:val="8"/>
        </w:rPr>
      </w:pPr>
    </w:p>
    <w:p w14:paraId="38E86EFB" w14:textId="7EA6B826" w:rsidR="0060068D" w:rsidRPr="000B3799" w:rsidRDefault="0060068D" w:rsidP="000B3799">
      <w:pPr>
        <w:pStyle w:val="NoSpacing"/>
        <w:ind w:left="432" w:right="432"/>
        <w:jc w:val="center"/>
        <w:rPr>
          <w:rFonts w:ascii="Georgia" w:hAnsi="Georgia" w:cs="Calibri"/>
          <w:b/>
          <w:bCs/>
          <w:sz w:val="18"/>
          <w:szCs w:val="18"/>
        </w:rPr>
      </w:pPr>
      <w:r w:rsidRPr="000B3799">
        <w:rPr>
          <w:rFonts w:ascii="Georgia" w:hAnsi="Georgia" w:cs="Calibri"/>
          <w:sz w:val="20"/>
          <w:szCs w:val="20"/>
        </w:rPr>
        <w:t xml:space="preserve">For the </w:t>
      </w:r>
      <w:r w:rsidRPr="000B3799">
        <w:rPr>
          <w:rFonts w:ascii="Georgia" w:hAnsi="Georgia" w:cs="Calibri"/>
          <w:b/>
          <w:bCs/>
          <w:sz w:val="20"/>
          <w:szCs w:val="20"/>
        </w:rPr>
        <w:t>MOST CURRENT</w:t>
      </w:r>
      <w:r w:rsidRPr="000B3799">
        <w:rPr>
          <w:rFonts w:ascii="Georgia" w:hAnsi="Georgia" w:cs="Calibri"/>
          <w:sz w:val="20"/>
          <w:szCs w:val="20"/>
        </w:rPr>
        <w:t xml:space="preserve"> prescription information, log on to your account at </w:t>
      </w:r>
      <w:r w:rsidRPr="000B3799">
        <w:rPr>
          <w:rFonts w:ascii="Georgia" w:hAnsi="Georgia" w:cs="Calibri"/>
          <w:color w:val="0000FF"/>
          <w:sz w:val="20"/>
          <w:szCs w:val="20"/>
        </w:rPr>
        <w:t xml:space="preserve">www.uhcsr.com </w:t>
      </w:r>
      <w:r w:rsidRPr="000B3799">
        <w:rPr>
          <w:rFonts w:ascii="Georgia" w:hAnsi="Georgia" w:cs="Calibri"/>
          <w:sz w:val="20"/>
          <w:szCs w:val="20"/>
        </w:rPr>
        <w:t xml:space="preserve">or call OptumRx at 1-855-828-7716.  Prescription prices and tier structures are </w:t>
      </w:r>
      <w:r w:rsidRPr="000B3799">
        <w:rPr>
          <w:rFonts w:ascii="Georgia" w:hAnsi="Georgia" w:cs="Calibri"/>
          <w:b/>
          <w:bCs/>
          <w:sz w:val="18"/>
          <w:szCs w:val="18"/>
        </w:rPr>
        <w:t>SUBJECT TO CHANGE AT ANY TIME.</w:t>
      </w:r>
    </w:p>
    <w:p w14:paraId="71673507" w14:textId="29251D24" w:rsidR="001A04D0" w:rsidRPr="00982FD5" w:rsidRDefault="001A04D0" w:rsidP="00982FD5">
      <w:pPr>
        <w:pStyle w:val="NoSpacing"/>
        <w:jc w:val="center"/>
        <w:rPr>
          <w:rFonts w:ascii="Georgia" w:hAnsi="Georgia" w:cs="Calibri"/>
          <w:sz w:val="18"/>
          <w:szCs w:val="18"/>
        </w:rPr>
      </w:pPr>
    </w:p>
    <w:p w14:paraId="7E3C1C19" w14:textId="02CC657A" w:rsidR="003C3259" w:rsidRDefault="00B700EB" w:rsidP="00EC7B38">
      <w:pPr>
        <w:pStyle w:val="NoSpacing"/>
        <w:numPr>
          <w:ilvl w:val="0"/>
          <w:numId w:val="2"/>
        </w:numPr>
        <w:ind w:left="360"/>
        <w:rPr>
          <w:rFonts w:ascii="Georgia" w:hAnsi="Georgia"/>
        </w:rPr>
      </w:pPr>
      <w:r>
        <w:rPr>
          <w:rFonts w:ascii="Georgia" w:hAnsi="Georgia"/>
        </w:rPr>
        <w:t>C</w:t>
      </w:r>
      <w:r w:rsidR="00EE1DB6" w:rsidRPr="00EC7B38">
        <w:rPr>
          <w:rFonts w:ascii="Georgia" w:hAnsi="Georgia"/>
        </w:rPr>
        <w:t>ontact The Hildreth Agency at (865) 691-4652</w:t>
      </w:r>
      <w:r>
        <w:rPr>
          <w:rFonts w:ascii="Georgia" w:hAnsi="Georgia"/>
        </w:rPr>
        <w:t xml:space="preserve"> for information, dependent enrollment, other questions</w:t>
      </w:r>
    </w:p>
    <w:p w14:paraId="33BCB1C4" w14:textId="422D72FC" w:rsidR="00EE1DB6" w:rsidRPr="00EC7B38" w:rsidRDefault="003C3259" w:rsidP="00EC7B38">
      <w:pPr>
        <w:pStyle w:val="NoSpacing"/>
        <w:numPr>
          <w:ilvl w:val="0"/>
          <w:numId w:val="2"/>
        </w:numPr>
        <w:ind w:left="360"/>
        <w:rPr>
          <w:rFonts w:ascii="Georgia" w:hAnsi="Georgia"/>
        </w:rPr>
      </w:pPr>
      <w:r>
        <w:rPr>
          <w:rFonts w:ascii="Georgia" w:hAnsi="Georgia"/>
        </w:rPr>
        <w:t>Find in-network providers* at</w:t>
      </w:r>
      <w:r w:rsidR="00EE1DB6" w:rsidRPr="00EC7B38">
        <w:rPr>
          <w:rFonts w:ascii="Georgia" w:hAnsi="Georgia"/>
        </w:rPr>
        <w:t xml:space="preserve"> </w:t>
      </w:r>
      <w:hyperlink r:id="rId7" w:history="1">
        <w:r w:rsidR="00EE1DB6" w:rsidRPr="00EC7B38">
          <w:rPr>
            <w:rStyle w:val="Hyperlink"/>
            <w:rFonts w:ascii="Georgia" w:hAnsi="Georgia"/>
          </w:rPr>
          <w:t>www.studenthealthprograms.com</w:t>
        </w:r>
      </w:hyperlink>
      <w:r>
        <w:rPr>
          <w:rFonts w:ascii="Georgia" w:hAnsi="Georgia"/>
        </w:rPr>
        <w:t xml:space="preserve">; </w:t>
      </w:r>
      <w:r w:rsidR="00EE1DB6" w:rsidRPr="00EC7B38">
        <w:rPr>
          <w:rFonts w:ascii="Georgia" w:hAnsi="Georgia"/>
        </w:rPr>
        <w:t>click on the “Documents” tab</w:t>
      </w:r>
    </w:p>
    <w:p w14:paraId="46FB307E" w14:textId="5B23F030" w:rsidR="00C01DE6" w:rsidRPr="00EC7B38" w:rsidRDefault="001A04D0" w:rsidP="00EC7B38">
      <w:pPr>
        <w:pStyle w:val="NoSpacing"/>
        <w:numPr>
          <w:ilvl w:val="0"/>
          <w:numId w:val="2"/>
        </w:numPr>
        <w:ind w:left="360"/>
        <w:rPr>
          <w:rFonts w:ascii="Georgia" w:hAnsi="Georgia"/>
          <w:sz w:val="16"/>
          <w:szCs w:val="16"/>
        </w:rPr>
      </w:pPr>
      <w:r w:rsidRPr="00EC7B38">
        <w:rPr>
          <w:rFonts w:ascii="Georgia" w:hAnsi="Georgia"/>
        </w:rPr>
        <w:t>Dependent coverage is available; enrollment opens at the beginning of each semester. International</w:t>
      </w:r>
      <w:r w:rsidR="00EC7B38">
        <w:rPr>
          <w:rFonts w:ascii="Georgia" w:hAnsi="Georgia"/>
        </w:rPr>
        <w:t xml:space="preserve"> student</w:t>
      </w:r>
      <w:r w:rsidRPr="00EC7B38">
        <w:rPr>
          <w:rFonts w:ascii="Georgia" w:hAnsi="Georgia"/>
        </w:rPr>
        <w:t xml:space="preserve"> dependents may enroll within 30 days of arrival into the U.S. if open enrollment period has passed; proof of arrival required. Mid-year enrollment for all students is possible due to life changing events </w:t>
      </w:r>
      <w:r w:rsidRPr="00EC7B38">
        <w:rPr>
          <w:rFonts w:ascii="Georgia" w:hAnsi="Georgia"/>
          <w:sz w:val="16"/>
          <w:szCs w:val="16"/>
        </w:rPr>
        <w:t>(birth, divorce, etc).</w:t>
      </w:r>
    </w:p>
    <w:p w14:paraId="6859DD27" w14:textId="67F2610B" w:rsidR="003B2901" w:rsidRPr="003B2901" w:rsidRDefault="001A04D0" w:rsidP="00EC7B38">
      <w:pPr>
        <w:pStyle w:val="NoSpacing"/>
        <w:numPr>
          <w:ilvl w:val="0"/>
          <w:numId w:val="2"/>
        </w:numPr>
        <w:ind w:left="360"/>
        <w:rPr>
          <w:rFonts w:ascii="Georgia" w:hAnsi="Georgia"/>
          <w:sz w:val="20"/>
          <w:szCs w:val="20"/>
        </w:rPr>
      </w:pPr>
      <w:r w:rsidRPr="00EC7B38">
        <w:rPr>
          <w:rFonts w:ascii="Georgia" w:hAnsi="Georgia"/>
        </w:rPr>
        <w:t xml:space="preserve">The </w:t>
      </w:r>
      <w:r w:rsidR="00EC7B38">
        <w:rPr>
          <w:rFonts w:ascii="Georgia" w:hAnsi="Georgia"/>
        </w:rPr>
        <w:t>UT sponsored i</w:t>
      </w:r>
      <w:r w:rsidRPr="00EC7B38">
        <w:rPr>
          <w:rFonts w:ascii="Georgia" w:hAnsi="Georgia"/>
        </w:rPr>
        <w:t xml:space="preserve">nsurance does not cover the mandatory </w:t>
      </w:r>
      <w:r w:rsidR="00EC7B38">
        <w:rPr>
          <w:rFonts w:ascii="Georgia" w:hAnsi="Georgia"/>
        </w:rPr>
        <w:t xml:space="preserve">UT </w:t>
      </w:r>
      <w:r w:rsidRPr="00EC7B38">
        <w:rPr>
          <w:rFonts w:ascii="Georgia" w:hAnsi="Georgia"/>
        </w:rPr>
        <w:t>Programs &amp; Services Student Health Fee</w:t>
      </w:r>
      <w:r w:rsidR="003B2901">
        <w:rPr>
          <w:rFonts w:ascii="Georgia" w:hAnsi="Georgia"/>
        </w:rPr>
        <w:t>, and</w:t>
      </w:r>
      <w:r w:rsidRPr="00EC7B38">
        <w:rPr>
          <w:rFonts w:ascii="Georgia" w:hAnsi="Georgia"/>
        </w:rPr>
        <w:t xml:space="preserve"> all students are required to pay this fee for access to the Student Health Center and to ensure student discounts at the UT Medical Center </w:t>
      </w:r>
      <w:r w:rsidR="00D3082B">
        <w:rPr>
          <w:rFonts w:ascii="Georgia" w:hAnsi="Georgia"/>
        </w:rPr>
        <w:t xml:space="preserve">Emergency Room </w:t>
      </w:r>
      <w:r w:rsidRPr="00EC7B38">
        <w:rPr>
          <w:rFonts w:ascii="Georgia" w:hAnsi="Georgia"/>
        </w:rPr>
        <w:t>on Alcoa Highway.</w:t>
      </w:r>
    </w:p>
    <w:p w14:paraId="7B7C2122" w14:textId="77777777" w:rsidR="003B2901" w:rsidRPr="003B2901" w:rsidRDefault="001A04D0" w:rsidP="003B2901">
      <w:pPr>
        <w:pStyle w:val="NoSpacing"/>
        <w:numPr>
          <w:ilvl w:val="1"/>
          <w:numId w:val="2"/>
        </w:numPr>
        <w:rPr>
          <w:rFonts w:ascii="Georgia" w:hAnsi="Georgia"/>
          <w:sz w:val="20"/>
          <w:szCs w:val="20"/>
        </w:rPr>
      </w:pPr>
      <w:r w:rsidRPr="00EC7B38">
        <w:rPr>
          <w:rFonts w:ascii="Georgia" w:hAnsi="Georgia"/>
          <w:b/>
          <w:bCs/>
          <w:sz w:val="20"/>
          <w:szCs w:val="20"/>
        </w:rPr>
        <w:t>Enrolled in 9+ hours</w:t>
      </w:r>
      <w:r w:rsidR="00CD23C9" w:rsidRPr="00EC7B38">
        <w:rPr>
          <w:rFonts w:ascii="Georgia" w:hAnsi="Georgia"/>
          <w:b/>
          <w:bCs/>
          <w:sz w:val="20"/>
          <w:szCs w:val="20"/>
        </w:rPr>
        <w:t>? T</w:t>
      </w:r>
      <w:r w:rsidRPr="00EC7B38">
        <w:rPr>
          <w:rFonts w:ascii="Georgia" w:hAnsi="Georgia"/>
          <w:b/>
          <w:bCs/>
          <w:sz w:val="20"/>
          <w:szCs w:val="20"/>
        </w:rPr>
        <w:t xml:space="preserve">he fee is </w:t>
      </w:r>
      <w:r w:rsidR="004D4321" w:rsidRPr="00EC7B38">
        <w:rPr>
          <w:rFonts w:ascii="Georgia" w:hAnsi="Georgia"/>
          <w:b/>
          <w:bCs/>
          <w:sz w:val="20"/>
          <w:szCs w:val="20"/>
        </w:rPr>
        <w:t>auto added</w:t>
      </w:r>
      <w:r w:rsidRPr="00EC7B38">
        <w:rPr>
          <w:rFonts w:ascii="Georgia" w:hAnsi="Georgia"/>
          <w:b/>
          <w:bCs/>
          <w:sz w:val="20"/>
          <w:szCs w:val="20"/>
        </w:rPr>
        <w:t xml:space="preserve"> to your MyUTK account</w:t>
      </w:r>
      <w:r w:rsidR="00CD23C9" w:rsidRPr="00EC7B38">
        <w:rPr>
          <w:rFonts w:ascii="Georgia" w:hAnsi="Georgia"/>
          <w:b/>
          <w:bCs/>
          <w:sz w:val="20"/>
          <w:szCs w:val="20"/>
        </w:rPr>
        <w:t>!</w:t>
      </w:r>
    </w:p>
    <w:p w14:paraId="1A79FCD4" w14:textId="6681CBB4" w:rsidR="00C01DE6" w:rsidRPr="00EC7B38" w:rsidRDefault="00CD23C9" w:rsidP="003B2901">
      <w:pPr>
        <w:pStyle w:val="NoSpacing"/>
        <w:numPr>
          <w:ilvl w:val="1"/>
          <w:numId w:val="2"/>
        </w:numPr>
        <w:rPr>
          <w:rFonts w:ascii="Georgia" w:hAnsi="Georgia"/>
          <w:sz w:val="20"/>
          <w:szCs w:val="20"/>
        </w:rPr>
      </w:pPr>
      <w:r w:rsidRPr="00EC7B38">
        <w:rPr>
          <w:rFonts w:ascii="Georgia" w:hAnsi="Georgia"/>
          <w:b/>
          <w:bCs/>
          <w:sz w:val="20"/>
          <w:szCs w:val="20"/>
        </w:rPr>
        <w:t>E</w:t>
      </w:r>
      <w:r w:rsidR="001A04D0" w:rsidRPr="00EC7B38">
        <w:rPr>
          <w:rFonts w:ascii="Georgia" w:hAnsi="Georgia"/>
          <w:b/>
          <w:bCs/>
          <w:sz w:val="20"/>
          <w:szCs w:val="20"/>
        </w:rPr>
        <w:t>nrolled in &lt;9 hours</w:t>
      </w:r>
      <w:r w:rsidRPr="00EC7B38">
        <w:rPr>
          <w:rFonts w:ascii="Georgia" w:hAnsi="Georgia"/>
          <w:b/>
          <w:bCs/>
          <w:sz w:val="20"/>
          <w:szCs w:val="20"/>
        </w:rPr>
        <w:t>?</w:t>
      </w:r>
      <w:r w:rsidR="001A04D0" w:rsidRPr="00EC7B38">
        <w:rPr>
          <w:rFonts w:ascii="Georgia" w:hAnsi="Georgia"/>
          <w:b/>
          <w:bCs/>
          <w:sz w:val="20"/>
          <w:szCs w:val="20"/>
        </w:rPr>
        <w:t xml:space="preserve"> </w:t>
      </w:r>
      <w:r w:rsidRPr="00EC7B38">
        <w:rPr>
          <w:rFonts w:ascii="Georgia" w:hAnsi="Georgia"/>
          <w:b/>
          <w:bCs/>
          <w:sz w:val="20"/>
          <w:szCs w:val="20"/>
        </w:rPr>
        <w:t>C</w:t>
      </w:r>
      <w:r w:rsidR="003B2901">
        <w:rPr>
          <w:rFonts w:ascii="Georgia" w:hAnsi="Georgia"/>
          <w:b/>
          <w:bCs/>
          <w:sz w:val="20"/>
          <w:szCs w:val="20"/>
        </w:rPr>
        <w:t>all</w:t>
      </w:r>
      <w:r w:rsidR="001A04D0" w:rsidRPr="00EC7B38">
        <w:rPr>
          <w:rFonts w:ascii="Georgia" w:hAnsi="Georgia"/>
          <w:b/>
          <w:bCs/>
          <w:sz w:val="20"/>
          <w:szCs w:val="20"/>
        </w:rPr>
        <w:t xml:space="preserve"> the S</w:t>
      </w:r>
      <w:r w:rsidR="003B2901">
        <w:rPr>
          <w:rFonts w:ascii="Georgia" w:hAnsi="Georgia"/>
          <w:b/>
          <w:bCs/>
          <w:sz w:val="20"/>
          <w:szCs w:val="20"/>
        </w:rPr>
        <w:t>HC at</w:t>
      </w:r>
      <w:r w:rsidR="001A04D0" w:rsidRPr="00EC7B38">
        <w:rPr>
          <w:rFonts w:ascii="Georgia" w:hAnsi="Georgia"/>
          <w:b/>
          <w:bCs/>
          <w:sz w:val="20"/>
          <w:szCs w:val="20"/>
        </w:rPr>
        <w:t xml:space="preserve"> (865) 974-2050 to ask how to pay the fee</w:t>
      </w:r>
      <w:r w:rsidR="003B2901">
        <w:rPr>
          <w:rFonts w:ascii="Georgia" w:hAnsi="Georgia"/>
          <w:b/>
          <w:bCs/>
          <w:sz w:val="20"/>
          <w:szCs w:val="20"/>
        </w:rPr>
        <w:t>!</w:t>
      </w:r>
    </w:p>
    <w:p w14:paraId="0C910F43" w14:textId="73A3FB1D" w:rsidR="00C01DE6" w:rsidRPr="007568F7" w:rsidRDefault="009E4FFE" w:rsidP="00C01DE6">
      <w:pPr>
        <w:pStyle w:val="NoSpacing"/>
        <w:jc w:val="center"/>
        <w:rPr>
          <w:rFonts w:ascii="Georgia" w:hAnsi="Georgia"/>
          <w:b/>
          <w:sz w:val="36"/>
          <w:szCs w:val="36"/>
        </w:rPr>
      </w:pPr>
      <w:r>
        <w:rPr>
          <w:rFonts w:ascii="Georgia" w:hAnsi="Georgia"/>
          <w:b/>
          <w:sz w:val="36"/>
          <w:szCs w:val="36"/>
        </w:rPr>
        <w:lastRenderedPageBreak/>
        <w:t xml:space="preserve">REFERRAL GUIDE: </w:t>
      </w:r>
      <w:r w:rsidRPr="007568F7">
        <w:rPr>
          <w:rFonts w:ascii="Georgia" w:hAnsi="Georgia"/>
          <w:b/>
          <w:sz w:val="36"/>
          <w:szCs w:val="36"/>
        </w:rPr>
        <w:t>UT KNOXVILLE STUDENTS ONLY</w:t>
      </w:r>
    </w:p>
    <w:p w14:paraId="34032A73" w14:textId="38224344" w:rsidR="00C01DE6" w:rsidRPr="005327EF" w:rsidRDefault="00C01DE6" w:rsidP="00C01DE6">
      <w:pPr>
        <w:pStyle w:val="NoSpacing"/>
        <w:jc w:val="center"/>
        <w:rPr>
          <w:rFonts w:ascii="Georgia" w:hAnsi="Georgia"/>
        </w:rPr>
      </w:pPr>
      <w:r w:rsidRPr="005327EF">
        <w:rPr>
          <w:rFonts w:ascii="Georgia" w:hAnsi="Georgia"/>
        </w:rPr>
        <w:t>(</w:t>
      </w:r>
      <w:r w:rsidR="00613C7E">
        <w:rPr>
          <w:rFonts w:ascii="Georgia" w:hAnsi="Georgia"/>
        </w:rPr>
        <w:t xml:space="preserve">for students </w:t>
      </w:r>
      <w:r w:rsidRPr="005327EF">
        <w:rPr>
          <w:rFonts w:ascii="Georgia" w:hAnsi="Georgia"/>
        </w:rPr>
        <w:t>who have purchased the UHCSR insurance policy)</w:t>
      </w:r>
    </w:p>
    <w:p w14:paraId="78803E96" w14:textId="77777777" w:rsidR="00C01DE6" w:rsidRPr="00EE1DB6" w:rsidRDefault="00C01DE6" w:rsidP="00C01DE6">
      <w:pPr>
        <w:pStyle w:val="NoSpacing"/>
        <w:jc w:val="center"/>
        <w:rPr>
          <w:rFonts w:ascii="Georgia" w:hAnsi="Georgia"/>
          <w:b/>
          <w:sz w:val="12"/>
          <w:szCs w:val="12"/>
        </w:rPr>
      </w:pPr>
    </w:p>
    <w:p w14:paraId="6AEE0543" w14:textId="30341192" w:rsidR="00C01DE6" w:rsidRDefault="00223483" w:rsidP="00C01DE6">
      <w:pPr>
        <w:pStyle w:val="NoSpacing"/>
        <w:jc w:val="center"/>
        <w:rPr>
          <w:rFonts w:ascii="Georgia" w:hAnsi="Georgia"/>
          <w:b/>
          <w:bCs/>
        </w:rPr>
      </w:pPr>
      <w:r>
        <w:rPr>
          <w:rFonts w:ascii="Georgia" w:hAnsi="Georgia"/>
          <w:b/>
          <w:bCs/>
        </w:rPr>
        <w:t xml:space="preserve">For Additional Information: </w:t>
      </w:r>
      <w:r w:rsidR="00C01DE6" w:rsidRPr="00062FB5">
        <w:rPr>
          <w:rFonts w:ascii="Georgia" w:hAnsi="Georgia"/>
          <w:b/>
          <w:bCs/>
        </w:rPr>
        <w:t>The Hildreth Agency (865) 691-4652</w:t>
      </w:r>
    </w:p>
    <w:p w14:paraId="5892CB08" w14:textId="3AA2BBBD" w:rsidR="00223483" w:rsidRDefault="00223483" w:rsidP="00C01DE6">
      <w:pPr>
        <w:pStyle w:val="NoSpacing"/>
        <w:jc w:val="center"/>
        <w:rPr>
          <w:rFonts w:ascii="Georgia" w:hAnsi="Georgia"/>
          <w:b/>
          <w:bCs/>
        </w:rPr>
      </w:pPr>
      <w:r>
        <w:rPr>
          <w:rFonts w:ascii="Georgia" w:hAnsi="Georgia"/>
          <w:b/>
          <w:bCs/>
        </w:rPr>
        <w:t>Schedule an appointment to obtain a referral: (865) 974-3648</w:t>
      </w:r>
    </w:p>
    <w:p w14:paraId="10090BF4" w14:textId="77777777" w:rsidR="00AF33F7" w:rsidRPr="00AF33F7" w:rsidRDefault="00AF33F7" w:rsidP="00C01DE6">
      <w:pPr>
        <w:pStyle w:val="NoSpacing"/>
        <w:jc w:val="center"/>
        <w:rPr>
          <w:rFonts w:ascii="Georgia" w:hAnsi="Georgia"/>
          <w:sz w:val="10"/>
          <w:szCs w:val="10"/>
        </w:rPr>
      </w:pPr>
    </w:p>
    <w:p w14:paraId="46CBBE09" w14:textId="397E6A4F" w:rsidR="00C01DE6" w:rsidRDefault="00C01DE6" w:rsidP="0058654F">
      <w:pPr>
        <w:pStyle w:val="NoSpacing"/>
        <w:rPr>
          <w:rFonts w:ascii="Georgia" w:hAnsi="Georgia"/>
          <w:sz w:val="20"/>
          <w:szCs w:val="20"/>
        </w:rPr>
      </w:pPr>
      <w:r w:rsidRPr="0058654F">
        <w:rPr>
          <w:rFonts w:ascii="Georgia" w:hAnsi="Georgia"/>
          <w:sz w:val="20"/>
          <w:szCs w:val="20"/>
        </w:rPr>
        <w:t>For the best benefits, all UT Knoxville students should first utilize the on</w:t>
      </w:r>
      <w:r w:rsidR="004D4321" w:rsidRPr="0058654F">
        <w:rPr>
          <w:rFonts w:ascii="Georgia" w:hAnsi="Georgia"/>
          <w:sz w:val="20"/>
          <w:szCs w:val="20"/>
        </w:rPr>
        <w:t>-</w:t>
      </w:r>
      <w:r w:rsidRPr="0058654F">
        <w:rPr>
          <w:rFonts w:ascii="Georgia" w:hAnsi="Georgia"/>
          <w:sz w:val="20"/>
          <w:szCs w:val="20"/>
        </w:rPr>
        <w:t>campus Student Health Center (SHC) providers from whom treatment will be administered or referral issued. Expenses incurred for medical treatment rendered outside of the Student Health Service for which no referral is obtained will be covered at the non-preferred level of coinsurance.</w:t>
      </w:r>
    </w:p>
    <w:p w14:paraId="41C13144" w14:textId="77777777" w:rsidR="0058654F" w:rsidRPr="0058654F" w:rsidRDefault="0058654F" w:rsidP="0058654F">
      <w:pPr>
        <w:pStyle w:val="NoSpacing"/>
        <w:rPr>
          <w:rFonts w:ascii="Georgia" w:hAnsi="Georgia"/>
          <w:sz w:val="10"/>
          <w:szCs w:val="10"/>
        </w:rPr>
      </w:pPr>
    </w:p>
    <w:p w14:paraId="11464B52" w14:textId="77777777" w:rsidR="00C01DE6" w:rsidRPr="0058654F" w:rsidRDefault="00C01DE6" w:rsidP="0058654F">
      <w:pPr>
        <w:pStyle w:val="NoSpacing"/>
        <w:jc w:val="center"/>
        <w:rPr>
          <w:rFonts w:ascii="Arial" w:hAnsi="Arial" w:cs="Arial"/>
          <w:b/>
          <w:bCs/>
        </w:rPr>
      </w:pPr>
      <w:r w:rsidRPr="0058654F">
        <w:rPr>
          <w:rFonts w:ascii="Arial" w:hAnsi="Arial" w:cs="Arial"/>
          <w:b/>
          <w:bCs/>
        </w:rPr>
        <w:t xml:space="preserve">One referral </w:t>
      </w:r>
      <w:r w:rsidRPr="0058654F">
        <w:rPr>
          <w:rFonts w:ascii="Arial" w:hAnsi="Arial" w:cs="Arial"/>
          <w:b/>
          <w:bCs/>
          <w:i/>
          <w:iCs/>
          <w:u w:val="single"/>
        </w:rPr>
        <w:t>per condition per policy year</w:t>
      </w:r>
      <w:r w:rsidRPr="0058654F">
        <w:rPr>
          <w:rFonts w:ascii="Arial" w:hAnsi="Arial" w:cs="Arial"/>
          <w:b/>
          <w:bCs/>
          <w:i/>
          <w:iCs/>
        </w:rPr>
        <w:t xml:space="preserve"> </w:t>
      </w:r>
      <w:r w:rsidRPr="0058654F">
        <w:rPr>
          <w:rFonts w:ascii="Arial" w:hAnsi="Arial" w:cs="Arial"/>
          <w:b/>
          <w:bCs/>
        </w:rPr>
        <w:t>is necessary, and it must list a specific condition.</w:t>
      </w:r>
    </w:p>
    <w:p w14:paraId="50C4396B" w14:textId="77777777" w:rsidR="00C01DE6" w:rsidRPr="0058654F" w:rsidRDefault="00C01DE6" w:rsidP="0058654F">
      <w:pPr>
        <w:pStyle w:val="NoSpacing"/>
        <w:jc w:val="center"/>
        <w:rPr>
          <w:rFonts w:ascii="Arial" w:hAnsi="Arial" w:cs="Arial"/>
          <w:b/>
          <w:bCs/>
        </w:rPr>
      </w:pPr>
      <w:r w:rsidRPr="0058654F">
        <w:rPr>
          <w:rFonts w:ascii="Arial" w:hAnsi="Arial" w:cs="Arial"/>
          <w:b/>
          <w:bCs/>
        </w:rPr>
        <w:t>All referrals expire on July 31</w:t>
      </w:r>
      <w:r w:rsidRPr="0058654F">
        <w:rPr>
          <w:rFonts w:ascii="Arial" w:hAnsi="Arial" w:cs="Arial"/>
          <w:b/>
          <w:bCs/>
          <w:vertAlign w:val="superscript"/>
        </w:rPr>
        <w:t>st</w:t>
      </w:r>
      <w:r w:rsidRPr="0058654F">
        <w:rPr>
          <w:rFonts w:ascii="Arial" w:hAnsi="Arial" w:cs="Arial"/>
          <w:b/>
          <w:bCs/>
        </w:rPr>
        <w:t xml:space="preserve"> and must be renewed </w:t>
      </w:r>
      <w:r w:rsidRPr="0058654F">
        <w:rPr>
          <w:rFonts w:ascii="Arial" w:hAnsi="Arial" w:cs="Arial"/>
          <w:b/>
          <w:bCs/>
          <w:u w:val="single"/>
        </w:rPr>
        <w:t>each year</w:t>
      </w:r>
      <w:r w:rsidRPr="0058654F">
        <w:rPr>
          <w:rFonts w:ascii="Arial" w:hAnsi="Arial" w:cs="Arial"/>
          <w:b/>
          <w:bCs/>
        </w:rPr>
        <w:t xml:space="preserve"> after </w:t>
      </w:r>
      <w:r w:rsidRPr="0058654F">
        <w:rPr>
          <w:rFonts w:ascii="Arial" w:hAnsi="Arial" w:cs="Arial"/>
          <w:b/>
          <w:bCs/>
          <w:i/>
        </w:rPr>
        <w:t>August 1</w:t>
      </w:r>
      <w:r w:rsidRPr="0058654F">
        <w:rPr>
          <w:rFonts w:ascii="Arial" w:hAnsi="Arial" w:cs="Arial"/>
          <w:b/>
          <w:bCs/>
        </w:rPr>
        <w:t>.</w:t>
      </w:r>
    </w:p>
    <w:p w14:paraId="12DB934B" w14:textId="2B8BCC01" w:rsidR="00C01DE6" w:rsidRDefault="00C01DE6" w:rsidP="0058654F">
      <w:pPr>
        <w:pStyle w:val="NoSpacing"/>
        <w:jc w:val="center"/>
        <w:rPr>
          <w:rFonts w:ascii="Georgia" w:hAnsi="Georgia" w:cs="Arial"/>
          <w:sz w:val="10"/>
          <w:szCs w:val="10"/>
        </w:rPr>
      </w:pPr>
    </w:p>
    <w:p w14:paraId="0CAE5A6C" w14:textId="678FDF3F" w:rsidR="00C01DE6" w:rsidRPr="00931C8E" w:rsidRDefault="008C562C" w:rsidP="00C01DE6">
      <w:pPr>
        <w:pStyle w:val="Default"/>
        <w:rPr>
          <w:rFonts w:ascii="Georgia" w:hAnsi="Georgia"/>
          <w:b/>
          <w:color w:val="FF0000"/>
          <w:sz w:val="22"/>
          <w:szCs w:val="22"/>
          <w:u w:val="single"/>
        </w:rPr>
      </w:pPr>
      <w:r w:rsidRPr="00931C8E">
        <w:rPr>
          <w:rFonts w:ascii="Georgia" w:hAnsi="Georgia"/>
          <w:b/>
          <w:color w:val="FF0000"/>
          <w:sz w:val="22"/>
          <w:szCs w:val="22"/>
          <w:u w:val="single"/>
        </w:rPr>
        <w:t>NO REFERRAL REQUIRED</w:t>
      </w:r>
      <w:r>
        <w:rPr>
          <w:rFonts w:ascii="Georgia" w:hAnsi="Georgia"/>
          <w:b/>
          <w:color w:val="FF0000"/>
          <w:sz w:val="22"/>
          <w:szCs w:val="22"/>
          <w:u w:val="single"/>
        </w:rPr>
        <w:t xml:space="preserve"> UNDER THE FOLLOWING CONDITIONS</w:t>
      </w:r>
      <w:r w:rsidRPr="00931C8E">
        <w:rPr>
          <w:rFonts w:ascii="Georgia" w:hAnsi="Georgia"/>
          <w:b/>
          <w:color w:val="FF0000"/>
          <w:sz w:val="22"/>
          <w:szCs w:val="22"/>
          <w:u w:val="single"/>
        </w:rPr>
        <w:t>:</w:t>
      </w:r>
    </w:p>
    <w:p w14:paraId="17CFA13A" w14:textId="77777777" w:rsidR="00C01DE6" w:rsidRPr="00EE1DB6" w:rsidRDefault="00C01DE6" w:rsidP="00C01DE6">
      <w:pPr>
        <w:pStyle w:val="Default"/>
        <w:ind w:left="-720" w:right="-720"/>
        <w:jc w:val="both"/>
        <w:rPr>
          <w:sz w:val="8"/>
          <w:szCs w:val="8"/>
          <w:u w:val="single"/>
        </w:rPr>
      </w:pPr>
    </w:p>
    <w:p w14:paraId="11FCF811" w14:textId="77777777" w:rsidR="00931C8E" w:rsidRPr="00931C8E" w:rsidRDefault="00931C8E" w:rsidP="00931C8E">
      <w:pPr>
        <w:pStyle w:val="NoSpacing"/>
        <w:numPr>
          <w:ilvl w:val="0"/>
          <w:numId w:val="14"/>
        </w:numPr>
        <w:rPr>
          <w:rFonts w:ascii="Georgia" w:hAnsi="Georgia"/>
          <w:b/>
          <w:bCs/>
          <w:color w:val="006666"/>
        </w:rPr>
      </w:pPr>
      <w:r w:rsidRPr="00931C8E">
        <w:rPr>
          <w:rFonts w:ascii="Georgia" w:hAnsi="Georgia"/>
          <w:b/>
          <w:bCs/>
          <w:color w:val="006666"/>
        </w:rPr>
        <w:t>When student is more than 50 miles from the UT Knoxville campus</w:t>
      </w:r>
    </w:p>
    <w:p w14:paraId="30C5516F" w14:textId="77777777" w:rsidR="00931C8E" w:rsidRPr="00931C8E" w:rsidRDefault="00931C8E" w:rsidP="00931C8E">
      <w:pPr>
        <w:pStyle w:val="NoSpacing"/>
        <w:numPr>
          <w:ilvl w:val="0"/>
          <w:numId w:val="16"/>
        </w:numPr>
        <w:rPr>
          <w:rFonts w:ascii="Georgia" w:hAnsi="Georgia"/>
          <w:sz w:val="20"/>
          <w:szCs w:val="20"/>
        </w:rPr>
      </w:pPr>
      <w:r w:rsidRPr="00931C8E">
        <w:rPr>
          <w:rFonts w:ascii="Georgia" w:hAnsi="Georgia"/>
          <w:sz w:val="20"/>
          <w:szCs w:val="20"/>
        </w:rPr>
        <w:t>When calling to verify insurance, mention the student is more than 50 miles from the UTK campus</w:t>
      </w:r>
    </w:p>
    <w:p w14:paraId="1CD1DE14" w14:textId="77777777" w:rsidR="00931C8E" w:rsidRPr="00931C8E" w:rsidRDefault="00931C8E" w:rsidP="00931C8E">
      <w:pPr>
        <w:pStyle w:val="NoSpacing"/>
        <w:numPr>
          <w:ilvl w:val="0"/>
          <w:numId w:val="14"/>
        </w:numPr>
        <w:rPr>
          <w:rFonts w:ascii="Georgia" w:hAnsi="Georgia"/>
          <w:b/>
          <w:bCs/>
          <w:color w:val="006666"/>
        </w:rPr>
      </w:pPr>
      <w:r w:rsidRPr="00931C8E">
        <w:rPr>
          <w:rFonts w:ascii="Georgia" w:hAnsi="Georgia"/>
          <w:b/>
          <w:bCs/>
          <w:color w:val="006666"/>
        </w:rPr>
        <w:t>A Medical Emergency</w:t>
      </w:r>
    </w:p>
    <w:p w14:paraId="3A415512" w14:textId="77777777" w:rsidR="00931C8E" w:rsidRPr="00931C8E" w:rsidRDefault="00931C8E" w:rsidP="00931C8E">
      <w:pPr>
        <w:pStyle w:val="NoSpacing"/>
        <w:numPr>
          <w:ilvl w:val="0"/>
          <w:numId w:val="15"/>
        </w:numPr>
        <w:rPr>
          <w:rFonts w:ascii="Georgia" w:hAnsi="Georgia"/>
          <w:sz w:val="20"/>
          <w:szCs w:val="20"/>
        </w:rPr>
      </w:pPr>
      <w:r w:rsidRPr="00931C8E">
        <w:rPr>
          <w:rFonts w:ascii="Georgia" w:hAnsi="Georgia"/>
          <w:sz w:val="20"/>
          <w:szCs w:val="20"/>
        </w:rPr>
        <w:t>Student must return to SHC for follow-up care or further referrals after a visit to the Emergency Room; referrals from an ER provider are not SHC referrals</w:t>
      </w:r>
    </w:p>
    <w:p w14:paraId="77696907" w14:textId="109B9FE7" w:rsidR="00931C8E" w:rsidRPr="00931C8E" w:rsidRDefault="00931C8E" w:rsidP="00931C8E">
      <w:pPr>
        <w:pStyle w:val="NoSpacing"/>
        <w:numPr>
          <w:ilvl w:val="0"/>
          <w:numId w:val="14"/>
        </w:numPr>
        <w:rPr>
          <w:rFonts w:ascii="Georgia" w:hAnsi="Georgia"/>
          <w:b/>
          <w:bCs/>
          <w:color w:val="008080"/>
        </w:rPr>
      </w:pPr>
      <w:r w:rsidRPr="00931C8E">
        <w:rPr>
          <w:rFonts w:ascii="Georgia" w:hAnsi="Georgia"/>
          <w:b/>
          <w:bCs/>
          <w:color w:val="006666"/>
        </w:rPr>
        <w:t xml:space="preserve">When Student Health Center is closed: Weekends </w:t>
      </w:r>
      <w:r w:rsidR="00650BDB">
        <w:rPr>
          <w:rFonts w:ascii="Georgia" w:hAnsi="Georgia"/>
          <w:b/>
          <w:bCs/>
          <w:color w:val="006666"/>
        </w:rPr>
        <w:t>OR</w:t>
      </w:r>
      <w:r w:rsidRPr="00931C8E">
        <w:rPr>
          <w:rFonts w:ascii="Georgia" w:hAnsi="Georgia"/>
          <w:b/>
          <w:bCs/>
          <w:color w:val="006666"/>
        </w:rPr>
        <w:t xml:space="preserve"> After 4:00pm on Weekdays</w:t>
      </w:r>
    </w:p>
    <w:p w14:paraId="21EF3B6A" w14:textId="77777777" w:rsidR="00931C8E" w:rsidRPr="00931C8E" w:rsidRDefault="00931C8E" w:rsidP="00931C8E">
      <w:pPr>
        <w:pStyle w:val="NoSpacing"/>
        <w:numPr>
          <w:ilvl w:val="1"/>
          <w:numId w:val="14"/>
        </w:numPr>
        <w:ind w:left="1080"/>
        <w:rPr>
          <w:rFonts w:ascii="Georgia" w:hAnsi="Georgia"/>
          <w:sz w:val="20"/>
          <w:szCs w:val="20"/>
        </w:rPr>
      </w:pPr>
      <w:r w:rsidRPr="00931C8E">
        <w:rPr>
          <w:rFonts w:ascii="Georgia" w:hAnsi="Georgia"/>
          <w:sz w:val="20"/>
          <w:szCs w:val="20"/>
        </w:rPr>
        <w:t>Student must return to SHC during normal hours for follow-up care or further referrals; referrals from outside providers are not SHC referrals</w:t>
      </w:r>
    </w:p>
    <w:p w14:paraId="71C70D5F" w14:textId="77777777" w:rsidR="00931C8E" w:rsidRPr="00931C8E" w:rsidRDefault="00931C8E" w:rsidP="00931C8E">
      <w:pPr>
        <w:pStyle w:val="NoSpacing"/>
        <w:numPr>
          <w:ilvl w:val="0"/>
          <w:numId w:val="14"/>
        </w:numPr>
        <w:rPr>
          <w:rFonts w:ascii="Georgia" w:hAnsi="Georgia"/>
          <w:b/>
          <w:bCs/>
          <w:color w:val="008080"/>
        </w:rPr>
      </w:pPr>
      <w:r w:rsidRPr="00931C8E">
        <w:rPr>
          <w:rFonts w:ascii="Georgia" w:hAnsi="Georgia"/>
          <w:b/>
          <w:bCs/>
          <w:color w:val="006666"/>
        </w:rPr>
        <w:t>When student is no longer eligible to use the SHC due to change in student status</w:t>
      </w:r>
    </w:p>
    <w:p w14:paraId="7C58FABB" w14:textId="77777777" w:rsidR="00931C8E" w:rsidRPr="00931C8E" w:rsidRDefault="00931C8E" w:rsidP="00931C8E">
      <w:pPr>
        <w:pStyle w:val="NoSpacing"/>
        <w:numPr>
          <w:ilvl w:val="1"/>
          <w:numId w:val="14"/>
        </w:numPr>
        <w:ind w:left="1080"/>
        <w:rPr>
          <w:rFonts w:ascii="Georgia" w:hAnsi="Georgia"/>
          <w:sz w:val="20"/>
          <w:szCs w:val="20"/>
        </w:rPr>
      </w:pPr>
      <w:r w:rsidRPr="00931C8E">
        <w:rPr>
          <w:rFonts w:ascii="Georgia" w:hAnsi="Georgia"/>
          <w:sz w:val="20"/>
          <w:szCs w:val="20"/>
        </w:rPr>
        <w:t>For instance: If a student buys annual coverage in the fall but graduates in December, referrals are no longer necessary since the student becomes ineligible to be seen at the SHC</w:t>
      </w:r>
    </w:p>
    <w:p w14:paraId="7C97D6A2" w14:textId="77777777" w:rsidR="00931C8E" w:rsidRPr="00931C8E" w:rsidRDefault="00931C8E" w:rsidP="00931C8E">
      <w:pPr>
        <w:pStyle w:val="NoSpacing"/>
        <w:numPr>
          <w:ilvl w:val="0"/>
          <w:numId w:val="14"/>
        </w:numPr>
        <w:rPr>
          <w:rFonts w:ascii="Georgia" w:hAnsi="Georgia"/>
          <w:b/>
          <w:bCs/>
          <w:color w:val="006666"/>
        </w:rPr>
      </w:pPr>
      <w:r w:rsidRPr="00931C8E">
        <w:rPr>
          <w:rFonts w:ascii="Georgia" w:hAnsi="Georgia"/>
          <w:b/>
          <w:bCs/>
          <w:color w:val="006666"/>
        </w:rPr>
        <w:t>Maternity/Gynecology Care</w:t>
      </w:r>
    </w:p>
    <w:p w14:paraId="68120B0C" w14:textId="77777777" w:rsidR="00931C8E" w:rsidRPr="00931C8E" w:rsidRDefault="00931C8E" w:rsidP="00931C8E">
      <w:pPr>
        <w:pStyle w:val="NoSpacing"/>
        <w:numPr>
          <w:ilvl w:val="1"/>
          <w:numId w:val="14"/>
        </w:numPr>
        <w:ind w:left="1080"/>
        <w:rPr>
          <w:rFonts w:ascii="Georgia" w:hAnsi="Georgia"/>
          <w:sz w:val="20"/>
          <w:szCs w:val="20"/>
        </w:rPr>
      </w:pPr>
      <w:r w:rsidRPr="00931C8E">
        <w:rPr>
          <w:rFonts w:ascii="Georgia" w:hAnsi="Georgia"/>
          <w:sz w:val="20"/>
          <w:szCs w:val="20"/>
        </w:rPr>
        <w:t>Includes pregnancy and annual well woman exams</w:t>
      </w:r>
    </w:p>
    <w:p w14:paraId="173EB17D" w14:textId="77777777" w:rsidR="00931C8E" w:rsidRPr="00931C8E" w:rsidRDefault="00931C8E" w:rsidP="00931C8E">
      <w:pPr>
        <w:pStyle w:val="NoSpacing"/>
        <w:numPr>
          <w:ilvl w:val="0"/>
          <w:numId w:val="14"/>
        </w:numPr>
        <w:rPr>
          <w:rFonts w:ascii="Georgia" w:hAnsi="Georgia"/>
          <w:b/>
          <w:bCs/>
          <w:color w:val="006666"/>
        </w:rPr>
      </w:pPr>
      <w:r w:rsidRPr="00931C8E">
        <w:rPr>
          <w:rFonts w:ascii="Georgia" w:hAnsi="Georgia"/>
          <w:b/>
          <w:bCs/>
          <w:color w:val="006666"/>
        </w:rPr>
        <w:t>Mental Health Care</w:t>
      </w:r>
    </w:p>
    <w:p w14:paraId="5B2BD1FD" w14:textId="77777777" w:rsidR="00931C8E" w:rsidRPr="00931C8E" w:rsidRDefault="00931C8E" w:rsidP="00931C8E">
      <w:pPr>
        <w:pStyle w:val="NoSpacing"/>
        <w:numPr>
          <w:ilvl w:val="1"/>
          <w:numId w:val="14"/>
        </w:numPr>
        <w:ind w:left="1080"/>
        <w:rPr>
          <w:rFonts w:ascii="Georgia" w:hAnsi="Georgia"/>
          <w:sz w:val="20"/>
          <w:szCs w:val="20"/>
        </w:rPr>
      </w:pPr>
      <w:r w:rsidRPr="00931C8E">
        <w:rPr>
          <w:rFonts w:ascii="Georgia" w:hAnsi="Georgia"/>
          <w:sz w:val="20"/>
          <w:szCs w:val="20"/>
        </w:rPr>
        <w:t>Includes therapy, medication management, and substance disorder treatment</w:t>
      </w:r>
    </w:p>
    <w:p w14:paraId="21494242" w14:textId="77777777" w:rsidR="00C01DE6" w:rsidRPr="00EE1DB6" w:rsidRDefault="00C01DE6" w:rsidP="00C01DE6">
      <w:pPr>
        <w:pStyle w:val="NoSpacing"/>
        <w:ind w:left="720"/>
        <w:rPr>
          <w:rFonts w:ascii="Georgia" w:hAnsi="Georgia"/>
          <w:sz w:val="12"/>
          <w:szCs w:val="12"/>
        </w:rPr>
      </w:pPr>
    </w:p>
    <w:p w14:paraId="127FA2FD" w14:textId="75B1542D" w:rsidR="00C01DE6" w:rsidRDefault="00C01DE6" w:rsidP="00B85213">
      <w:pPr>
        <w:pStyle w:val="NoSpacing"/>
        <w:ind w:left="720" w:right="720"/>
        <w:jc w:val="center"/>
        <w:rPr>
          <w:rFonts w:ascii="Georgia" w:hAnsi="Georgia"/>
          <w:b/>
          <w:sz w:val="24"/>
          <w:szCs w:val="24"/>
        </w:rPr>
      </w:pPr>
      <w:r w:rsidRPr="00DA6DB9">
        <w:rPr>
          <w:rFonts w:ascii="Georgia" w:hAnsi="Georgia"/>
          <w:b/>
          <w:sz w:val="24"/>
          <w:szCs w:val="24"/>
        </w:rPr>
        <w:t xml:space="preserve">Dependents are </w:t>
      </w:r>
      <w:r w:rsidRPr="00DA6DB9">
        <w:rPr>
          <w:rFonts w:ascii="Georgia" w:hAnsi="Georgia"/>
          <w:b/>
          <w:color w:val="FF0000"/>
          <w:sz w:val="24"/>
          <w:szCs w:val="24"/>
          <w:u w:val="single"/>
        </w:rPr>
        <w:t>NOT PERMITTED</w:t>
      </w:r>
      <w:r w:rsidRPr="00DA6DB9">
        <w:rPr>
          <w:rFonts w:ascii="Georgia" w:hAnsi="Georgia"/>
          <w:b/>
          <w:color w:val="FF0000"/>
          <w:sz w:val="24"/>
          <w:szCs w:val="24"/>
        </w:rPr>
        <w:t xml:space="preserve"> </w:t>
      </w:r>
      <w:r w:rsidRPr="00DA6DB9">
        <w:rPr>
          <w:rFonts w:ascii="Georgia" w:hAnsi="Georgia"/>
          <w:b/>
          <w:sz w:val="24"/>
          <w:szCs w:val="24"/>
        </w:rPr>
        <w:t xml:space="preserve">to use the </w:t>
      </w:r>
      <w:r w:rsidR="004D4321" w:rsidRPr="00DA6DB9">
        <w:rPr>
          <w:rFonts w:ascii="Georgia" w:hAnsi="Georgia"/>
          <w:b/>
          <w:sz w:val="24"/>
          <w:szCs w:val="24"/>
        </w:rPr>
        <w:t>on-campus</w:t>
      </w:r>
      <w:r w:rsidRPr="00DA6DB9">
        <w:rPr>
          <w:rFonts w:ascii="Georgia" w:hAnsi="Georgia"/>
          <w:b/>
          <w:sz w:val="24"/>
          <w:szCs w:val="24"/>
        </w:rPr>
        <w:t xml:space="preserve"> UT Student Health Center and therefore</w:t>
      </w:r>
      <w:r w:rsidRPr="00DA6DB9">
        <w:rPr>
          <w:rFonts w:ascii="Georgia" w:hAnsi="Georgia"/>
          <w:b/>
          <w:color w:val="FF0000"/>
          <w:sz w:val="24"/>
          <w:szCs w:val="24"/>
        </w:rPr>
        <w:t xml:space="preserve"> </w:t>
      </w:r>
      <w:r w:rsidRPr="00DA6DB9">
        <w:rPr>
          <w:rFonts w:ascii="Georgia" w:hAnsi="Georgia"/>
          <w:b/>
          <w:color w:val="FF0000"/>
          <w:sz w:val="24"/>
          <w:szCs w:val="24"/>
          <w:u w:val="single"/>
        </w:rPr>
        <w:t>NOT REQUIRED</w:t>
      </w:r>
      <w:r w:rsidRPr="00DA6DB9">
        <w:rPr>
          <w:rFonts w:ascii="Georgia" w:hAnsi="Georgia"/>
          <w:b/>
          <w:color w:val="FF0000"/>
          <w:sz w:val="24"/>
          <w:szCs w:val="24"/>
        </w:rPr>
        <w:t xml:space="preserve"> </w:t>
      </w:r>
      <w:r w:rsidRPr="00DA6DB9">
        <w:rPr>
          <w:rFonts w:ascii="Georgia" w:hAnsi="Georgia"/>
          <w:b/>
          <w:sz w:val="24"/>
          <w:szCs w:val="24"/>
        </w:rPr>
        <w:t>to obtain referrals</w:t>
      </w:r>
    </w:p>
    <w:p w14:paraId="459C828D" w14:textId="77777777" w:rsidR="00C01DE6" w:rsidRPr="00EE1DB6" w:rsidRDefault="00C01DE6" w:rsidP="00C01DE6">
      <w:pPr>
        <w:jc w:val="center"/>
        <w:rPr>
          <w:rFonts w:ascii="Georgia" w:hAnsi="Georgia"/>
          <w:b/>
          <w:color w:val="ED7D31" w:themeColor="accent2"/>
          <w:sz w:val="12"/>
          <w:szCs w:val="12"/>
        </w:rPr>
      </w:pPr>
    </w:p>
    <w:p w14:paraId="20492F5F" w14:textId="717F260C" w:rsidR="00C01DE6" w:rsidRPr="007568F7" w:rsidRDefault="00C01DE6" w:rsidP="00C01DE6">
      <w:pPr>
        <w:jc w:val="center"/>
        <w:rPr>
          <w:rFonts w:ascii="Georgia" w:hAnsi="Georgia"/>
          <w:b/>
          <w:color w:val="006666"/>
          <w:sz w:val="26"/>
          <w:szCs w:val="26"/>
        </w:rPr>
      </w:pPr>
      <w:r w:rsidRPr="007568F7">
        <w:rPr>
          <w:rFonts w:ascii="Georgia" w:hAnsi="Georgia"/>
          <w:b/>
          <w:color w:val="006666"/>
          <w:sz w:val="26"/>
          <w:szCs w:val="26"/>
        </w:rPr>
        <w:t>UT STUDENT HEALTH FEE</w:t>
      </w:r>
      <w:r w:rsidR="00172A68">
        <w:rPr>
          <w:rFonts w:ascii="Georgia" w:hAnsi="Georgia"/>
          <w:b/>
          <w:color w:val="006666"/>
          <w:sz w:val="26"/>
          <w:szCs w:val="26"/>
        </w:rPr>
        <w:t>*</w:t>
      </w:r>
      <w:r w:rsidRPr="007568F7">
        <w:rPr>
          <w:rFonts w:ascii="Georgia" w:hAnsi="Georgia"/>
          <w:b/>
          <w:color w:val="006666"/>
          <w:sz w:val="26"/>
          <w:szCs w:val="26"/>
        </w:rPr>
        <w:t>: TO PAY OR NOT TO PAY?</w:t>
      </w:r>
    </w:p>
    <w:p w14:paraId="32AB0250" w14:textId="77777777" w:rsidR="00C01DE6" w:rsidRPr="00931C8E" w:rsidRDefault="00C01DE6" w:rsidP="00C01DE6">
      <w:pPr>
        <w:jc w:val="center"/>
        <w:rPr>
          <w:rFonts w:ascii="Georgia" w:hAnsi="Georgia"/>
          <w:sz w:val="10"/>
          <w:szCs w:val="10"/>
        </w:rPr>
      </w:pPr>
    </w:p>
    <w:p w14:paraId="658496BE" w14:textId="073F1E84" w:rsidR="00C01DE6" w:rsidRPr="00A817FE" w:rsidRDefault="00172A68" w:rsidP="00C01DE6">
      <w:pPr>
        <w:pStyle w:val="NoSpacing"/>
        <w:rPr>
          <w:rFonts w:ascii="Georgia" w:hAnsi="Georgia"/>
          <w:color w:val="000000" w:themeColor="text1"/>
          <w:sz w:val="24"/>
          <w:szCs w:val="24"/>
          <w:u w:val="single"/>
        </w:rPr>
      </w:pPr>
      <w:r>
        <w:rPr>
          <w:rFonts w:ascii="Georgia" w:hAnsi="Georgia"/>
          <w:color w:val="000000" w:themeColor="text1"/>
          <w:sz w:val="24"/>
          <w:szCs w:val="24"/>
          <w:u w:val="single"/>
        </w:rPr>
        <w:t xml:space="preserve">UT </w:t>
      </w:r>
      <w:r w:rsidR="00C01DE6" w:rsidRPr="00A817FE">
        <w:rPr>
          <w:rFonts w:ascii="Georgia" w:hAnsi="Georgia"/>
          <w:color w:val="000000" w:themeColor="text1"/>
          <w:sz w:val="24"/>
          <w:szCs w:val="24"/>
          <w:u w:val="single"/>
        </w:rPr>
        <w:t>Programs and Servi</w:t>
      </w:r>
      <w:r w:rsidR="00C01DE6">
        <w:rPr>
          <w:rFonts w:ascii="Georgia" w:hAnsi="Georgia"/>
          <w:color w:val="000000" w:themeColor="text1"/>
          <w:sz w:val="24"/>
          <w:szCs w:val="24"/>
          <w:u w:val="single"/>
        </w:rPr>
        <w:t>ces Health Fee</w:t>
      </w:r>
      <w:r w:rsidR="00C01DE6" w:rsidRPr="00A817FE">
        <w:rPr>
          <w:rFonts w:ascii="Georgia" w:hAnsi="Georgia"/>
          <w:color w:val="000000" w:themeColor="text1"/>
          <w:sz w:val="24"/>
          <w:szCs w:val="24"/>
          <w:u w:val="single"/>
        </w:rPr>
        <w:t>:</w:t>
      </w:r>
    </w:p>
    <w:p w14:paraId="2A97F581" w14:textId="77777777" w:rsidR="00C01DE6" w:rsidRPr="00A24FAA" w:rsidRDefault="00C01DE6" w:rsidP="007044E1">
      <w:pPr>
        <w:pStyle w:val="NoSpacing"/>
        <w:numPr>
          <w:ilvl w:val="0"/>
          <w:numId w:val="7"/>
        </w:numPr>
        <w:ind w:left="720"/>
        <w:rPr>
          <w:rFonts w:ascii="Georgia" w:hAnsi="Georgia"/>
          <w:color w:val="006666"/>
          <w:sz w:val="20"/>
          <w:szCs w:val="20"/>
        </w:rPr>
      </w:pPr>
      <w:r w:rsidRPr="00A24FAA">
        <w:rPr>
          <w:rFonts w:ascii="Georgia" w:hAnsi="Georgia"/>
          <w:color w:val="006666"/>
          <w:sz w:val="20"/>
          <w:szCs w:val="20"/>
        </w:rPr>
        <w:t xml:space="preserve">Enrolled for 9+ hours: Fee is </w:t>
      </w:r>
      <w:r w:rsidRPr="00A24FAA">
        <w:rPr>
          <w:rFonts w:ascii="Georgia" w:hAnsi="Georgia"/>
          <w:b/>
          <w:color w:val="006666"/>
          <w:sz w:val="20"/>
          <w:szCs w:val="20"/>
        </w:rPr>
        <w:t>NOT</w:t>
      </w:r>
      <w:r w:rsidRPr="00A24FAA">
        <w:rPr>
          <w:rFonts w:ascii="Georgia" w:hAnsi="Georgia"/>
          <w:color w:val="006666"/>
          <w:sz w:val="20"/>
          <w:szCs w:val="20"/>
        </w:rPr>
        <w:t xml:space="preserve"> optional and is added to your MyUTK account</w:t>
      </w:r>
    </w:p>
    <w:p w14:paraId="22B220B8" w14:textId="77777777" w:rsidR="00C01DE6" w:rsidRPr="00A24FAA" w:rsidRDefault="00C01DE6" w:rsidP="007044E1">
      <w:pPr>
        <w:pStyle w:val="NoSpacing"/>
        <w:numPr>
          <w:ilvl w:val="0"/>
          <w:numId w:val="7"/>
        </w:numPr>
        <w:ind w:left="720"/>
        <w:rPr>
          <w:rFonts w:ascii="Georgia" w:hAnsi="Georgia"/>
          <w:color w:val="006666"/>
          <w:sz w:val="20"/>
          <w:szCs w:val="20"/>
        </w:rPr>
      </w:pPr>
      <w:r w:rsidRPr="00A24FAA">
        <w:rPr>
          <w:rFonts w:ascii="Georgia" w:hAnsi="Georgia"/>
          <w:color w:val="006666"/>
          <w:sz w:val="20"/>
          <w:szCs w:val="20"/>
        </w:rPr>
        <w:t>Enrolled for 3-9 hours: Contact OneStop to add the Student Health Fee.</w:t>
      </w:r>
    </w:p>
    <w:p w14:paraId="269DF7EE" w14:textId="77777777" w:rsidR="00C01DE6" w:rsidRDefault="00C01DE6" w:rsidP="007044E1">
      <w:pPr>
        <w:pStyle w:val="NoSpacing"/>
        <w:numPr>
          <w:ilvl w:val="0"/>
          <w:numId w:val="7"/>
        </w:numPr>
        <w:ind w:left="720"/>
        <w:rPr>
          <w:rFonts w:ascii="Georgia" w:hAnsi="Georgia"/>
          <w:color w:val="006666"/>
          <w:sz w:val="20"/>
          <w:szCs w:val="20"/>
        </w:rPr>
      </w:pPr>
      <w:r>
        <w:rPr>
          <w:rFonts w:ascii="Georgia" w:hAnsi="Georgia"/>
          <w:color w:val="006666"/>
          <w:sz w:val="20"/>
          <w:szCs w:val="20"/>
        </w:rPr>
        <w:t>Enrolled in 1</w:t>
      </w:r>
      <w:r w:rsidRPr="00A24FAA">
        <w:rPr>
          <w:rFonts w:ascii="Georgia" w:hAnsi="Georgia"/>
          <w:color w:val="006666"/>
          <w:sz w:val="20"/>
          <w:szCs w:val="20"/>
        </w:rPr>
        <w:t>-2 hours: Pay this fee at the Student Health Center.</w:t>
      </w:r>
    </w:p>
    <w:p w14:paraId="153D2B12" w14:textId="54EA22D2" w:rsidR="00C01DE6" w:rsidRPr="00A24FAA" w:rsidRDefault="00C01DE6" w:rsidP="007044E1">
      <w:pPr>
        <w:pStyle w:val="NoSpacing"/>
        <w:numPr>
          <w:ilvl w:val="0"/>
          <w:numId w:val="7"/>
        </w:numPr>
        <w:ind w:left="720"/>
        <w:rPr>
          <w:rFonts w:ascii="Georgia" w:hAnsi="Georgia"/>
          <w:color w:val="006666"/>
          <w:sz w:val="20"/>
          <w:szCs w:val="20"/>
        </w:rPr>
      </w:pPr>
      <w:r>
        <w:rPr>
          <w:rFonts w:ascii="Georgia" w:hAnsi="Georgia"/>
          <w:color w:val="006666"/>
          <w:sz w:val="20"/>
          <w:szCs w:val="20"/>
        </w:rPr>
        <w:t>Enrolled in 0 SUMMER hours: must have been enrolled in Spring AND be enrolled for Fall to be eligible to pay summer health fee and be seen at the Student Health Center</w:t>
      </w:r>
      <w:r w:rsidR="003F508D">
        <w:rPr>
          <w:rFonts w:ascii="Georgia" w:hAnsi="Georgia"/>
          <w:color w:val="006666"/>
          <w:sz w:val="20"/>
          <w:szCs w:val="20"/>
        </w:rPr>
        <w:t>; call (865) 974-3648 to verify eligibility.</w:t>
      </w:r>
    </w:p>
    <w:p w14:paraId="66AA218F" w14:textId="77777777" w:rsidR="00C01DE6" w:rsidRPr="00931C8E" w:rsidRDefault="00C01DE6" w:rsidP="007044E1">
      <w:pPr>
        <w:pStyle w:val="NoSpacing"/>
        <w:ind w:left="720"/>
        <w:rPr>
          <w:rFonts w:ascii="Georgia" w:hAnsi="Georgia"/>
          <w:color w:val="000000" w:themeColor="text1"/>
          <w:sz w:val="10"/>
          <w:szCs w:val="10"/>
        </w:rPr>
      </w:pPr>
    </w:p>
    <w:p w14:paraId="27D66ADB" w14:textId="77777777" w:rsidR="00C01DE6" w:rsidRPr="00A817FE" w:rsidRDefault="00C01DE6" w:rsidP="00C01DE6">
      <w:pPr>
        <w:pStyle w:val="ListParagraph"/>
        <w:numPr>
          <w:ilvl w:val="0"/>
          <w:numId w:val="5"/>
        </w:numPr>
        <w:ind w:left="360"/>
        <w:rPr>
          <w:rFonts w:ascii="Georgia" w:hAnsi="Georgia"/>
          <w:color w:val="000000" w:themeColor="text1"/>
          <w:u w:val="single"/>
        </w:rPr>
      </w:pPr>
      <w:r w:rsidRPr="00A817FE">
        <w:rPr>
          <w:rFonts w:ascii="Georgia" w:hAnsi="Georgia"/>
          <w:color w:val="000000" w:themeColor="text1"/>
          <w:u w:val="single"/>
        </w:rPr>
        <w:t xml:space="preserve">The </w:t>
      </w:r>
      <w:r w:rsidRPr="00A817FE">
        <w:rPr>
          <w:rFonts w:ascii="Georgia" w:hAnsi="Georgia"/>
          <w:b/>
          <w:color w:val="000000" w:themeColor="text1"/>
          <w:u w:val="single"/>
        </w:rPr>
        <w:t>ADVANTAGES</w:t>
      </w:r>
      <w:r w:rsidRPr="00A817FE">
        <w:rPr>
          <w:rFonts w:ascii="Georgia" w:hAnsi="Georgia"/>
          <w:color w:val="000000" w:themeColor="text1"/>
          <w:u w:val="single"/>
        </w:rPr>
        <w:t xml:space="preserve"> of </w:t>
      </w:r>
      <w:r>
        <w:rPr>
          <w:rFonts w:ascii="Georgia" w:hAnsi="Georgia"/>
          <w:color w:val="000000" w:themeColor="text1"/>
          <w:u w:val="single"/>
        </w:rPr>
        <w:t>PAYING:</w:t>
      </w:r>
    </w:p>
    <w:p w14:paraId="67CE095B" w14:textId="6A06FFD6" w:rsidR="00C01DE6" w:rsidRPr="00172F8B" w:rsidRDefault="00C01DE6" w:rsidP="00C01DE6">
      <w:pPr>
        <w:pStyle w:val="ListParagraph"/>
        <w:numPr>
          <w:ilvl w:val="0"/>
          <w:numId w:val="1"/>
        </w:numPr>
        <w:rPr>
          <w:rFonts w:ascii="Georgia" w:hAnsi="Georgia"/>
          <w:color w:val="006666"/>
          <w:sz w:val="20"/>
          <w:szCs w:val="20"/>
        </w:rPr>
      </w:pPr>
      <w:r>
        <w:rPr>
          <w:rFonts w:ascii="Georgia" w:hAnsi="Georgia"/>
          <w:color w:val="006666"/>
          <w:sz w:val="20"/>
          <w:szCs w:val="20"/>
        </w:rPr>
        <w:t>Most s</w:t>
      </w:r>
      <w:r w:rsidRPr="00172F8B">
        <w:rPr>
          <w:rFonts w:ascii="Georgia" w:hAnsi="Georgia"/>
          <w:color w:val="006666"/>
          <w:sz w:val="20"/>
          <w:szCs w:val="20"/>
        </w:rPr>
        <w:t>ervices at Student Health covered at 100% (for students with the UT sponsored UHCSR insurance)</w:t>
      </w:r>
    </w:p>
    <w:p w14:paraId="6649D1EE" w14:textId="77777777" w:rsidR="00C01DE6" w:rsidRPr="00172F8B" w:rsidRDefault="00C01DE6" w:rsidP="00C01DE6">
      <w:pPr>
        <w:pStyle w:val="ListParagraph"/>
        <w:numPr>
          <w:ilvl w:val="0"/>
          <w:numId w:val="1"/>
        </w:numPr>
        <w:rPr>
          <w:rFonts w:ascii="Georgia" w:hAnsi="Georgia"/>
          <w:color w:val="006666"/>
          <w:sz w:val="20"/>
          <w:szCs w:val="20"/>
        </w:rPr>
      </w:pPr>
      <w:r w:rsidRPr="00172F8B">
        <w:rPr>
          <w:rFonts w:ascii="Georgia" w:hAnsi="Georgia"/>
          <w:color w:val="006666"/>
          <w:sz w:val="20"/>
          <w:szCs w:val="20"/>
        </w:rPr>
        <w:t xml:space="preserve">Students can get necessary referrals to see </w:t>
      </w:r>
      <w:r>
        <w:rPr>
          <w:rFonts w:ascii="Georgia" w:hAnsi="Georgia"/>
          <w:color w:val="006666"/>
          <w:sz w:val="20"/>
          <w:szCs w:val="20"/>
        </w:rPr>
        <w:t xml:space="preserve">in-network </w:t>
      </w:r>
      <w:r w:rsidRPr="00172F8B">
        <w:rPr>
          <w:rFonts w:ascii="Georgia" w:hAnsi="Georgia"/>
          <w:color w:val="006666"/>
          <w:sz w:val="20"/>
          <w:szCs w:val="20"/>
        </w:rPr>
        <w:t>providers outside of Student Health, so:</w:t>
      </w:r>
    </w:p>
    <w:p w14:paraId="39078A8D" w14:textId="77777777" w:rsidR="00C01DE6" w:rsidRPr="00172F8B" w:rsidRDefault="00C01DE6" w:rsidP="00C01DE6">
      <w:pPr>
        <w:pStyle w:val="ListParagraph"/>
        <w:numPr>
          <w:ilvl w:val="0"/>
          <w:numId w:val="3"/>
        </w:numPr>
        <w:ind w:left="1080"/>
        <w:rPr>
          <w:rFonts w:ascii="Georgia" w:hAnsi="Georgia"/>
          <w:color w:val="006666"/>
          <w:sz w:val="20"/>
          <w:szCs w:val="20"/>
        </w:rPr>
      </w:pPr>
      <w:r w:rsidRPr="00172F8B">
        <w:rPr>
          <w:rFonts w:ascii="Georgia" w:hAnsi="Georgia"/>
          <w:color w:val="006666"/>
          <w:sz w:val="20"/>
          <w:szCs w:val="20"/>
        </w:rPr>
        <w:t xml:space="preserve">Medical services outside of Student Health subject to </w:t>
      </w:r>
      <w:r w:rsidRPr="00172F8B">
        <w:rPr>
          <w:rFonts w:ascii="Georgia" w:hAnsi="Georgia"/>
          <w:b/>
          <w:color w:val="006666"/>
          <w:sz w:val="20"/>
          <w:szCs w:val="20"/>
        </w:rPr>
        <w:t>$500.00</w:t>
      </w:r>
      <w:r w:rsidRPr="00172F8B">
        <w:rPr>
          <w:rFonts w:ascii="Georgia" w:hAnsi="Georgia"/>
          <w:color w:val="006666"/>
          <w:sz w:val="20"/>
          <w:szCs w:val="20"/>
        </w:rPr>
        <w:t xml:space="preserve"> deductible</w:t>
      </w:r>
      <w:r>
        <w:rPr>
          <w:rFonts w:ascii="Georgia" w:hAnsi="Georgia"/>
          <w:color w:val="006666"/>
          <w:sz w:val="20"/>
          <w:szCs w:val="20"/>
        </w:rPr>
        <w:t xml:space="preserve"> (in-network providers)</w:t>
      </w:r>
    </w:p>
    <w:p w14:paraId="715B1D0F" w14:textId="77777777" w:rsidR="00C01DE6" w:rsidRPr="00172F8B" w:rsidRDefault="00C01DE6" w:rsidP="00C01DE6">
      <w:pPr>
        <w:pStyle w:val="ListParagraph"/>
        <w:numPr>
          <w:ilvl w:val="0"/>
          <w:numId w:val="3"/>
        </w:numPr>
        <w:ind w:left="1080"/>
        <w:rPr>
          <w:rFonts w:ascii="Georgia" w:hAnsi="Georgia"/>
          <w:color w:val="006666"/>
          <w:sz w:val="20"/>
          <w:szCs w:val="20"/>
        </w:rPr>
      </w:pPr>
      <w:r w:rsidRPr="00172F8B">
        <w:rPr>
          <w:rFonts w:ascii="Georgia" w:hAnsi="Georgia"/>
          <w:color w:val="006666"/>
          <w:sz w:val="20"/>
          <w:szCs w:val="20"/>
        </w:rPr>
        <w:t xml:space="preserve">After deductible is met, insurance pays </w:t>
      </w:r>
      <w:r w:rsidRPr="00172F8B">
        <w:rPr>
          <w:rFonts w:ascii="Georgia" w:hAnsi="Georgia"/>
          <w:b/>
          <w:color w:val="006666"/>
          <w:sz w:val="20"/>
          <w:szCs w:val="20"/>
        </w:rPr>
        <w:t>80%</w:t>
      </w:r>
      <w:r w:rsidRPr="00172F8B">
        <w:rPr>
          <w:rFonts w:ascii="Georgia" w:hAnsi="Georgia"/>
          <w:color w:val="006666"/>
          <w:sz w:val="20"/>
          <w:szCs w:val="20"/>
        </w:rPr>
        <w:t>, student pays 20% co-insurance</w:t>
      </w:r>
      <w:r>
        <w:rPr>
          <w:rFonts w:ascii="Georgia" w:hAnsi="Georgia"/>
          <w:color w:val="006666"/>
          <w:sz w:val="20"/>
          <w:szCs w:val="20"/>
        </w:rPr>
        <w:t xml:space="preserve"> (in-network providers)</w:t>
      </w:r>
    </w:p>
    <w:p w14:paraId="4F76C07C" w14:textId="77777777" w:rsidR="00C01DE6" w:rsidRPr="00172F8B" w:rsidRDefault="00C01DE6" w:rsidP="00C01DE6">
      <w:pPr>
        <w:pStyle w:val="ListParagraph"/>
        <w:numPr>
          <w:ilvl w:val="0"/>
          <w:numId w:val="1"/>
        </w:numPr>
        <w:rPr>
          <w:rFonts w:ascii="Georgia" w:hAnsi="Georgia"/>
          <w:color w:val="006666"/>
          <w:sz w:val="20"/>
          <w:szCs w:val="20"/>
        </w:rPr>
      </w:pPr>
      <w:r w:rsidRPr="00172F8B">
        <w:rPr>
          <w:rFonts w:ascii="Georgia" w:hAnsi="Georgia"/>
          <w:color w:val="006666"/>
          <w:sz w:val="20"/>
          <w:szCs w:val="20"/>
        </w:rPr>
        <w:t>UT Medical Center ER offers student dis</w:t>
      </w:r>
      <w:r>
        <w:rPr>
          <w:rFonts w:ascii="Georgia" w:hAnsi="Georgia"/>
          <w:color w:val="006666"/>
          <w:sz w:val="20"/>
          <w:szCs w:val="20"/>
        </w:rPr>
        <w:t>counts</w:t>
      </w:r>
      <w:r w:rsidRPr="00172F8B">
        <w:rPr>
          <w:rFonts w:ascii="Georgia" w:hAnsi="Georgia"/>
          <w:color w:val="006666"/>
          <w:sz w:val="20"/>
          <w:szCs w:val="20"/>
        </w:rPr>
        <w:t xml:space="preserve"> (the fee MUST be pa</w:t>
      </w:r>
      <w:r>
        <w:rPr>
          <w:rFonts w:ascii="Georgia" w:hAnsi="Georgia"/>
          <w:color w:val="006666"/>
          <w:sz w:val="20"/>
          <w:szCs w:val="20"/>
        </w:rPr>
        <w:t xml:space="preserve">id </w:t>
      </w:r>
      <w:r w:rsidRPr="00926627">
        <w:rPr>
          <w:rFonts w:ascii="Georgia" w:hAnsi="Georgia"/>
          <w:color w:val="006666"/>
          <w:sz w:val="20"/>
          <w:szCs w:val="20"/>
          <w:u w:val="single"/>
        </w:rPr>
        <w:t>prior to</w:t>
      </w:r>
      <w:r>
        <w:rPr>
          <w:rFonts w:ascii="Georgia" w:hAnsi="Georgia"/>
          <w:color w:val="006666"/>
          <w:sz w:val="20"/>
          <w:szCs w:val="20"/>
        </w:rPr>
        <w:t xml:space="preserve"> visiting</w:t>
      </w:r>
      <w:r w:rsidRPr="00172F8B">
        <w:rPr>
          <w:rFonts w:ascii="Georgia" w:hAnsi="Georgia"/>
          <w:color w:val="006666"/>
          <w:sz w:val="20"/>
          <w:szCs w:val="20"/>
        </w:rPr>
        <w:t xml:space="preserve"> the UTMC ER)</w:t>
      </w:r>
    </w:p>
    <w:p w14:paraId="19C32E97" w14:textId="77777777" w:rsidR="00C01DE6" w:rsidRPr="00931C8E" w:rsidRDefault="00C01DE6" w:rsidP="00C01DE6">
      <w:pPr>
        <w:rPr>
          <w:rFonts w:ascii="Georgia" w:hAnsi="Georgia"/>
          <w:color w:val="000000" w:themeColor="text1"/>
          <w:sz w:val="10"/>
          <w:szCs w:val="10"/>
        </w:rPr>
      </w:pPr>
    </w:p>
    <w:p w14:paraId="6FDF0CA7" w14:textId="77777777" w:rsidR="00C01DE6" w:rsidRPr="00A817FE" w:rsidRDefault="00C01DE6" w:rsidP="00C01DE6">
      <w:pPr>
        <w:pStyle w:val="ListParagraph"/>
        <w:numPr>
          <w:ilvl w:val="0"/>
          <w:numId w:val="6"/>
        </w:numPr>
        <w:ind w:left="360"/>
        <w:rPr>
          <w:rFonts w:ascii="Georgia" w:hAnsi="Georgia"/>
          <w:color w:val="000000" w:themeColor="text1"/>
          <w:u w:val="single"/>
        </w:rPr>
      </w:pPr>
      <w:r w:rsidRPr="00A817FE">
        <w:rPr>
          <w:rFonts w:ascii="Georgia" w:hAnsi="Georgia"/>
          <w:color w:val="000000" w:themeColor="text1"/>
          <w:u w:val="single"/>
        </w:rPr>
        <w:t xml:space="preserve">The </w:t>
      </w:r>
      <w:r w:rsidRPr="00A817FE">
        <w:rPr>
          <w:rFonts w:ascii="Georgia" w:hAnsi="Georgia"/>
          <w:b/>
          <w:color w:val="000000" w:themeColor="text1"/>
          <w:u w:val="single"/>
        </w:rPr>
        <w:t>DISADVANTAGES</w:t>
      </w:r>
      <w:r w:rsidRPr="00A817FE">
        <w:rPr>
          <w:rFonts w:ascii="Georgia" w:hAnsi="Georgia"/>
          <w:color w:val="000000" w:themeColor="text1"/>
          <w:u w:val="single"/>
        </w:rPr>
        <w:t xml:space="preserve"> of NOT PAYING:</w:t>
      </w:r>
    </w:p>
    <w:p w14:paraId="5AF54C8A" w14:textId="77777777" w:rsidR="00C01DE6" w:rsidRPr="00172F8B" w:rsidRDefault="00C01DE6" w:rsidP="00C01DE6">
      <w:pPr>
        <w:pStyle w:val="ListParagraph"/>
        <w:numPr>
          <w:ilvl w:val="0"/>
          <w:numId w:val="2"/>
        </w:numPr>
        <w:rPr>
          <w:rFonts w:ascii="Georgia" w:hAnsi="Georgia"/>
          <w:color w:val="006666"/>
          <w:sz w:val="20"/>
          <w:szCs w:val="20"/>
        </w:rPr>
      </w:pPr>
      <w:r w:rsidRPr="00172F8B">
        <w:rPr>
          <w:rFonts w:ascii="Georgia" w:hAnsi="Georgia"/>
          <w:color w:val="006666"/>
          <w:sz w:val="20"/>
          <w:szCs w:val="20"/>
        </w:rPr>
        <w:t xml:space="preserve">No access to Student Health for no cost/low cost services </w:t>
      </w:r>
    </w:p>
    <w:p w14:paraId="0F863D4D" w14:textId="77777777" w:rsidR="00C01DE6" w:rsidRPr="00172F8B" w:rsidRDefault="00C01DE6" w:rsidP="00C01DE6">
      <w:pPr>
        <w:pStyle w:val="ListParagraph"/>
        <w:numPr>
          <w:ilvl w:val="0"/>
          <w:numId w:val="2"/>
        </w:numPr>
        <w:rPr>
          <w:rFonts w:ascii="Georgia" w:hAnsi="Georgia"/>
          <w:color w:val="006666"/>
          <w:sz w:val="20"/>
          <w:szCs w:val="20"/>
        </w:rPr>
      </w:pPr>
      <w:r w:rsidRPr="00172F8B">
        <w:rPr>
          <w:rFonts w:ascii="Georgia" w:hAnsi="Georgia"/>
          <w:color w:val="006666"/>
          <w:sz w:val="20"/>
          <w:szCs w:val="20"/>
        </w:rPr>
        <w:t>Student cannot see providers, therefore cannot get necessary referrals, so:</w:t>
      </w:r>
    </w:p>
    <w:p w14:paraId="2BEA6D6B" w14:textId="77777777" w:rsidR="00C01DE6" w:rsidRPr="00172F8B" w:rsidRDefault="00C01DE6" w:rsidP="00C01DE6">
      <w:pPr>
        <w:pStyle w:val="ListParagraph"/>
        <w:numPr>
          <w:ilvl w:val="0"/>
          <w:numId w:val="4"/>
        </w:numPr>
        <w:ind w:left="1080"/>
        <w:rPr>
          <w:rFonts w:ascii="Georgia" w:hAnsi="Georgia"/>
          <w:color w:val="006666"/>
          <w:sz w:val="20"/>
          <w:szCs w:val="20"/>
        </w:rPr>
      </w:pPr>
      <w:r w:rsidRPr="00172F8B">
        <w:rPr>
          <w:rFonts w:ascii="Georgia" w:hAnsi="Georgia"/>
          <w:color w:val="006666"/>
          <w:sz w:val="20"/>
          <w:szCs w:val="20"/>
        </w:rPr>
        <w:t xml:space="preserve">Medical services outside of Student Health subject to </w:t>
      </w:r>
      <w:r w:rsidRPr="00172F8B">
        <w:rPr>
          <w:rFonts w:ascii="Georgia" w:hAnsi="Georgia"/>
          <w:b/>
          <w:color w:val="006666"/>
          <w:sz w:val="20"/>
          <w:szCs w:val="20"/>
        </w:rPr>
        <w:t>$1000</w:t>
      </w:r>
      <w:r w:rsidRPr="00172F8B">
        <w:rPr>
          <w:rFonts w:ascii="Georgia" w:hAnsi="Georgia"/>
          <w:color w:val="006666"/>
          <w:sz w:val="20"/>
          <w:szCs w:val="20"/>
        </w:rPr>
        <w:t xml:space="preserve"> deductible</w:t>
      </w:r>
    </w:p>
    <w:p w14:paraId="5B746F6C" w14:textId="77777777" w:rsidR="00C01DE6" w:rsidRPr="00172F8B" w:rsidRDefault="00C01DE6" w:rsidP="00C01DE6">
      <w:pPr>
        <w:pStyle w:val="ListParagraph"/>
        <w:numPr>
          <w:ilvl w:val="0"/>
          <w:numId w:val="4"/>
        </w:numPr>
        <w:ind w:left="1080"/>
        <w:rPr>
          <w:rFonts w:ascii="Georgia" w:hAnsi="Georgia"/>
          <w:color w:val="006666"/>
          <w:sz w:val="20"/>
          <w:szCs w:val="20"/>
        </w:rPr>
      </w:pPr>
      <w:r w:rsidRPr="00172F8B">
        <w:rPr>
          <w:rFonts w:ascii="Georgia" w:hAnsi="Georgia"/>
          <w:color w:val="006666"/>
          <w:sz w:val="20"/>
          <w:szCs w:val="20"/>
        </w:rPr>
        <w:t xml:space="preserve">After deductible is met, insurance ONLY pays </w:t>
      </w:r>
      <w:r w:rsidRPr="00172F8B">
        <w:rPr>
          <w:rFonts w:ascii="Georgia" w:hAnsi="Georgia"/>
          <w:b/>
          <w:color w:val="006666"/>
          <w:sz w:val="20"/>
          <w:szCs w:val="20"/>
        </w:rPr>
        <w:t>60%</w:t>
      </w:r>
      <w:r w:rsidRPr="00172F8B">
        <w:rPr>
          <w:rFonts w:ascii="Georgia" w:hAnsi="Georgia"/>
          <w:color w:val="006666"/>
          <w:sz w:val="20"/>
          <w:szCs w:val="20"/>
        </w:rPr>
        <w:t>, students pay 40% co-insurance</w:t>
      </w:r>
    </w:p>
    <w:p w14:paraId="1CE35C00" w14:textId="77777777" w:rsidR="00C01DE6" w:rsidRPr="00172F8B" w:rsidRDefault="00C01DE6" w:rsidP="00C01DE6">
      <w:pPr>
        <w:pStyle w:val="ListParagraph"/>
        <w:numPr>
          <w:ilvl w:val="0"/>
          <w:numId w:val="2"/>
        </w:numPr>
        <w:rPr>
          <w:rFonts w:ascii="Georgia" w:hAnsi="Georgia"/>
          <w:color w:val="006666"/>
          <w:sz w:val="20"/>
          <w:szCs w:val="20"/>
        </w:rPr>
      </w:pPr>
      <w:r w:rsidRPr="00172F8B">
        <w:rPr>
          <w:rFonts w:ascii="Georgia" w:hAnsi="Georgia"/>
          <w:color w:val="006666"/>
          <w:sz w:val="20"/>
          <w:szCs w:val="20"/>
        </w:rPr>
        <w:t>UT Medical Center ER WILL NOT offer student discounts on their medical services</w:t>
      </w:r>
    </w:p>
    <w:p w14:paraId="594D36B4" w14:textId="77777777" w:rsidR="00C01DE6" w:rsidRPr="001A04D0" w:rsidRDefault="00C01DE6" w:rsidP="00C01DE6">
      <w:pPr>
        <w:rPr>
          <w:rFonts w:ascii="Georgia" w:hAnsi="Georgia"/>
          <w:color w:val="ED7D31" w:themeColor="accent2"/>
          <w:sz w:val="10"/>
          <w:szCs w:val="10"/>
        </w:rPr>
      </w:pPr>
    </w:p>
    <w:p w14:paraId="023874E8" w14:textId="77777777" w:rsidR="00C01DE6" w:rsidRDefault="00C01DE6" w:rsidP="00C01DE6">
      <w:pPr>
        <w:jc w:val="center"/>
        <w:rPr>
          <w:rFonts w:ascii="Georgia" w:hAnsi="Georgia"/>
          <w:color w:val="000000" w:themeColor="text1"/>
        </w:rPr>
      </w:pPr>
      <w:r>
        <w:rPr>
          <w:rFonts w:ascii="Georgia" w:hAnsi="Georgia"/>
          <w:color w:val="000000" w:themeColor="text1"/>
        </w:rPr>
        <w:t>*</w:t>
      </w:r>
      <w:r w:rsidRPr="00FC6625">
        <w:rPr>
          <w:rFonts w:ascii="Georgia" w:hAnsi="Georgia"/>
          <w:color w:val="000000" w:themeColor="text1"/>
        </w:rPr>
        <w:t>For more information regarding this fee:</w:t>
      </w:r>
      <w:r w:rsidRPr="00B36CCC">
        <w:rPr>
          <w:rFonts w:ascii="Georgia" w:hAnsi="Georgia"/>
          <w:color w:val="006666"/>
        </w:rPr>
        <w:t xml:space="preserve"> </w:t>
      </w:r>
      <w:r w:rsidRPr="006A19FB">
        <w:rPr>
          <w:rFonts w:ascii="Georgia" w:hAnsi="Georgia"/>
          <w:color w:val="006666"/>
        </w:rPr>
        <w:t>https://onestop.utk.edu/tuition-detail/</w:t>
      </w:r>
    </w:p>
    <w:p w14:paraId="4AE98FC5" w14:textId="77777777" w:rsidR="00C01DE6" w:rsidRPr="001A04D0" w:rsidRDefault="00C01DE6" w:rsidP="00C01DE6">
      <w:pPr>
        <w:jc w:val="center"/>
        <w:rPr>
          <w:rFonts w:ascii="Georgia" w:hAnsi="Georgia"/>
          <w:color w:val="000000" w:themeColor="text1"/>
          <w:sz w:val="10"/>
          <w:szCs w:val="10"/>
        </w:rPr>
      </w:pPr>
    </w:p>
    <w:p w14:paraId="7F5538EA" w14:textId="35E3916C" w:rsidR="00323D3C" w:rsidRPr="00F14034" w:rsidRDefault="00F14034" w:rsidP="00F14034">
      <w:pPr>
        <w:pStyle w:val="NoSpacing"/>
        <w:jc w:val="center"/>
        <w:rPr>
          <w:rFonts w:ascii="Georgia" w:hAnsi="Georgia"/>
          <w:b/>
          <w:bCs/>
          <w:sz w:val="24"/>
          <w:szCs w:val="24"/>
        </w:rPr>
      </w:pPr>
      <w:r w:rsidRPr="001A04D0">
        <w:rPr>
          <w:rFonts w:ascii="Georgia" w:hAnsi="Georgia"/>
          <w:b/>
          <w:bCs/>
          <w:noProof/>
          <w:sz w:val="18"/>
          <w:szCs w:val="18"/>
        </w:rPr>
        <mc:AlternateContent>
          <mc:Choice Requires="wps">
            <w:drawing>
              <wp:anchor distT="0" distB="0" distL="114300" distR="114300" simplePos="0" relativeHeight="251665408" behindDoc="0" locked="0" layoutInCell="1" allowOverlap="1" wp14:anchorId="69B7277B" wp14:editId="0E210482">
                <wp:simplePos x="0" y="0"/>
                <wp:positionH relativeFrom="margin">
                  <wp:posOffset>6353175</wp:posOffset>
                </wp:positionH>
                <wp:positionV relativeFrom="paragraph">
                  <wp:posOffset>620395</wp:posOffset>
                </wp:positionV>
                <wp:extent cx="733425" cy="238125"/>
                <wp:effectExtent l="0" t="0" r="0" b="0"/>
                <wp:wrapNone/>
                <wp:docPr id="7" name="Text Box 7"/>
                <wp:cNvGraphicFramePr/>
                <a:graphic xmlns:a="http://schemas.openxmlformats.org/drawingml/2006/main">
                  <a:graphicData uri="http://schemas.microsoft.com/office/word/2010/wordprocessingShape">
                    <wps:wsp>
                      <wps:cNvSpPr txBox="1"/>
                      <wps:spPr>
                        <a:xfrm>
                          <a:off x="0" y="0"/>
                          <a:ext cx="7334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C16A8" w14:textId="4AD88E15" w:rsidR="00814979" w:rsidRPr="00050DA0" w:rsidRDefault="00814979" w:rsidP="00814979">
                            <w:pPr>
                              <w:rPr>
                                <w:sz w:val="16"/>
                                <w:szCs w:val="16"/>
                              </w:rPr>
                            </w:pPr>
                            <w:r w:rsidRPr="00050DA0">
                              <w:rPr>
                                <w:sz w:val="16"/>
                                <w:szCs w:val="16"/>
                              </w:rPr>
                              <w:t xml:space="preserve">eff </w:t>
                            </w:r>
                            <w:r w:rsidR="00F14034">
                              <w:rPr>
                                <w:sz w:val="16"/>
                                <w:szCs w:val="16"/>
                              </w:rPr>
                              <w:t>6/25/19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7277B" id="_x0000_t202" coordsize="21600,21600" o:spt="202" path="m,l,21600r21600,l21600,xe">
                <v:stroke joinstyle="miter"/>
                <v:path gradientshapeok="t" o:connecttype="rect"/>
              </v:shapetype>
              <v:shape id="Text Box 7" o:spid="_x0000_s1026" type="#_x0000_t202" style="position:absolute;left:0;text-align:left;margin-left:500.25pt;margin-top:48.85pt;width:57.75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" filled="f" stroked="f" strokeweight=".5pt">
                <v:textbox>
                  <w:txbxContent>
                    <w:p w14:paraId="5CEC16A8" w14:textId="4AD88E15" w:rsidR="00814979" w:rsidRPr="00050DA0" w:rsidRDefault="00814979" w:rsidP="00814979">
                      <w:pPr>
                        <w:rPr>
                          <w:sz w:val="16"/>
                          <w:szCs w:val="16"/>
                        </w:rPr>
                      </w:pPr>
                      <w:r w:rsidRPr="00050DA0">
                        <w:rPr>
                          <w:sz w:val="16"/>
                          <w:szCs w:val="16"/>
                        </w:rPr>
                        <w:t xml:space="preserve">eff </w:t>
                      </w:r>
                      <w:r w:rsidR="00F14034">
                        <w:rPr>
                          <w:sz w:val="16"/>
                          <w:szCs w:val="16"/>
                        </w:rPr>
                        <w:t>6/25/19</w:t>
                      </w:r>
                    </w:p>
                  </w:txbxContent>
                </v:textbox>
                <w10:wrap anchorx="margin"/>
              </v:shape>
            </w:pict>
          </mc:Fallback>
        </mc:AlternateContent>
      </w:r>
      <w:r w:rsidR="00C01DE6" w:rsidRPr="00F14034">
        <w:rPr>
          <w:rFonts w:ascii="Georgia" w:hAnsi="Georgia"/>
          <w:b/>
          <w:bCs/>
          <w:sz w:val="24"/>
          <w:szCs w:val="24"/>
        </w:rPr>
        <w:t>Please note that while nearly everything at the Student Health Center is covered</w:t>
      </w:r>
      <w:r w:rsidR="00011726">
        <w:rPr>
          <w:rFonts w:ascii="Georgia" w:hAnsi="Georgia"/>
          <w:b/>
          <w:bCs/>
          <w:sz w:val="24"/>
          <w:szCs w:val="24"/>
        </w:rPr>
        <w:t xml:space="preserve"> by the insurance</w:t>
      </w:r>
      <w:r w:rsidR="00C01DE6" w:rsidRPr="00F14034">
        <w:rPr>
          <w:rFonts w:ascii="Georgia" w:hAnsi="Georgia"/>
          <w:b/>
          <w:bCs/>
          <w:sz w:val="24"/>
          <w:szCs w:val="24"/>
        </w:rPr>
        <w:t xml:space="preserve"> at 100%, if you see providers</w:t>
      </w:r>
      <w:r w:rsidR="009B362E">
        <w:rPr>
          <w:rFonts w:ascii="Georgia" w:hAnsi="Georgia"/>
          <w:b/>
          <w:bCs/>
          <w:sz w:val="24"/>
          <w:szCs w:val="24"/>
        </w:rPr>
        <w:t xml:space="preserve"> off campus</w:t>
      </w:r>
      <w:r w:rsidR="00C01DE6" w:rsidRPr="00F14034">
        <w:rPr>
          <w:rFonts w:ascii="Georgia" w:hAnsi="Georgia"/>
          <w:b/>
          <w:bCs/>
          <w:sz w:val="24"/>
          <w:szCs w:val="24"/>
        </w:rPr>
        <w:t xml:space="preserve">, you will be billed by those providers after your insurance processes the claims. </w:t>
      </w:r>
      <w:r w:rsidR="00C01DE6" w:rsidRPr="00011726">
        <w:rPr>
          <w:rFonts w:ascii="Georgia" w:hAnsi="Georgia"/>
          <w:b/>
          <w:bCs/>
          <w:sz w:val="24"/>
          <w:szCs w:val="24"/>
          <w:u w:val="single"/>
        </w:rPr>
        <w:t>Those expenses are your responsibility.</w:t>
      </w:r>
      <w:r w:rsidR="00C01DE6" w:rsidRPr="00F14034">
        <w:rPr>
          <w:rFonts w:ascii="Georgia" w:hAnsi="Georgia"/>
          <w:b/>
          <w:bCs/>
          <w:sz w:val="24"/>
          <w:szCs w:val="24"/>
        </w:rPr>
        <w:t xml:space="preserve"> Contact those medical providers if you need to make payment arrangements.</w:t>
      </w:r>
    </w:p>
    <w:sectPr w:rsidR="00323D3C" w:rsidRPr="00F14034" w:rsidSect="00172F8B">
      <w:pgSz w:w="12240" w:h="15840"/>
      <w:pgMar w:top="720" w:right="720" w:bottom="720" w:left="720" w:header="720" w:footer="720" w:gutter="0"/>
      <w:pgBorders w:offsetFrom="page">
        <w:top w:val="basicWideMidline" w:sz="8" w:space="24" w:color="C45911" w:themeColor="accent2" w:themeShade="BF"/>
        <w:left w:val="basicWideMidline" w:sz="8" w:space="24" w:color="C45911" w:themeColor="accent2" w:themeShade="BF"/>
        <w:bottom w:val="basicWideMidline" w:sz="8" w:space="24" w:color="C45911" w:themeColor="accent2" w:themeShade="BF"/>
        <w:right w:val="basicWideMidline" w:sz="8" w:space="24" w:color="C45911"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ns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C90"/>
    <w:multiLevelType w:val="hybridMultilevel"/>
    <w:tmpl w:val="8AAA3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F2F1F"/>
    <w:multiLevelType w:val="hybridMultilevel"/>
    <w:tmpl w:val="CD76D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2A05C1"/>
    <w:multiLevelType w:val="hybridMultilevel"/>
    <w:tmpl w:val="DA6E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A1FD8"/>
    <w:multiLevelType w:val="hybridMultilevel"/>
    <w:tmpl w:val="B52A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A4FD7"/>
    <w:multiLevelType w:val="hybridMultilevel"/>
    <w:tmpl w:val="42B6B8AC"/>
    <w:lvl w:ilvl="0" w:tplc="5B7659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C0031"/>
    <w:multiLevelType w:val="hybridMultilevel"/>
    <w:tmpl w:val="FFC033FC"/>
    <w:lvl w:ilvl="0" w:tplc="5B7659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A7B06"/>
    <w:multiLevelType w:val="hybridMultilevel"/>
    <w:tmpl w:val="605E4C74"/>
    <w:lvl w:ilvl="0" w:tplc="04090001">
      <w:start w:val="1"/>
      <w:numFmt w:val="bullet"/>
      <w:lvlText w:val=""/>
      <w:lvlJc w:val="left"/>
      <w:pPr>
        <w:ind w:left="720" w:hanging="360"/>
      </w:pPr>
      <w:rPr>
        <w:rFonts w:ascii="Symbol" w:hAnsi="Symbol" w:hint="default"/>
      </w:rPr>
    </w:lvl>
    <w:lvl w:ilvl="1" w:tplc="5B76590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D65D5"/>
    <w:multiLevelType w:val="hybridMultilevel"/>
    <w:tmpl w:val="D8F0FD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707759"/>
    <w:multiLevelType w:val="hybridMultilevel"/>
    <w:tmpl w:val="D6B20572"/>
    <w:lvl w:ilvl="0" w:tplc="5B7659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710B1C"/>
    <w:multiLevelType w:val="hybridMultilevel"/>
    <w:tmpl w:val="A83C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C5490"/>
    <w:multiLevelType w:val="hybridMultilevel"/>
    <w:tmpl w:val="E594E03E"/>
    <w:lvl w:ilvl="0" w:tplc="F78A09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4E7337"/>
    <w:multiLevelType w:val="hybridMultilevel"/>
    <w:tmpl w:val="4B38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06657"/>
    <w:multiLevelType w:val="hybridMultilevel"/>
    <w:tmpl w:val="CF78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076BF4"/>
    <w:multiLevelType w:val="hybridMultilevel"/>
    <w:tmpl w:val="C09809F0"/>
    <w:lvl w:ilvl="0" w:tplc="5B7659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34683C"/>
    <w:multiLevelType w:val="hybridMultilevel"/>
    <w:tmpl w:val="06A0A4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C32C66"/>
    <w:multiLevelType w:val="hybridMultilevel"/>
    <w:tmpl w:val="F6F26E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2"/>
  </w:num>
  <w:num w:numId="3">
    <w:abstractNumId w:val="7"/>
  </w:num>
  <w:num w:numId="4">
    <w:abstractNumId w:val="14"/>
  </w:num>
  <w:num w:numId="5">
    <w:abstractNumId w:val="5"/>
  </w:num>
  <w:num w:numId="6">
    <w:abstractNumId w:val="4"/>
  </w:num>
  <w:num w:numId="7">
    <w:abstractNumId w:val="10"/>
  </w:num>
  <w:num w:numId="8">
    <w:abstractNumId w:val="15"/>
  </w:num>
  <w:num w:numId="9">
    <w:abstractNumId w:val="9"/>
  </w:num>
  <w:num w:numId="10">
    <w:abstractNumId w:val="2"/>
  </w:num>
  <w:num w:numId="11">
    <w:abstractNumId w:val="11"/>
  </w:num>
  <w:num w:numId="12">
    <w:abstractNumId w:val="0"/>
  </w:num>
  <w:num w:numId="13">
    <w:abstractNumId w:val="3"/>
  </w:num>
  <w:num w:numId="14">
    <w:abstractNumId w:val="6"/>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94"/>
    <w:rsid w:val="00011726"/>
    <w:rsid w:val="00051242"/>
    <w:rsid w:val="00062FB5"/>
    <w:rsid w:val="00091C0B"/>
    <w:rsid w:val="000B3799"/>
    <w:rsid w:val="00153636"/>
    <w:rsid w:val="00172A68"/>
    <w:rsid w:val="001A04D0"/>
    <w:rsid w:val="001E52C9"/>
    <w:rsid w:val="00222271"/>
    <w:rsid w:val="00223483"/>
    <w:rsid w:val="0027665D"/>
    <w:rsid w:val="00283F34"/>
    <w:rsid w:val="002B127C"/>
    <w:rsid w:val="00302CCD"/>
    <w:rsid w:val="003057BF"/>
    <w:rsid w:val="00323D3C"/>
    <w:rsid w:val="00347773"/>
    <w:rsid w:val="00387AA9"/>
    <w:rsid w:val="003B2901"/>
    <w:rsid w:val="003B7180"/>
    <w:rsid w:val="003C3259"/>
    <w:rsid w:val="003F508D"/>
    <w:rsid w:val="00402D2B"/>
    <w:rsid w:val="004D4321"/>
    <w:rsid w:val="004E667F"/>
    <w:rsid w:val="0058654F"/>
    <w:rsid w:val="0060068D"/>
    <w:rsid w:val="00603912"/>
    <w:rsid w:val="00613C7E"/>
    <w:rsid w:val="00614B53"/>
    <w:rsid w:val="00616D98"/>
    <w:rsid w:val="00650BDB"/>
    <w:rsid w:val="006A19FB"/>
    <w:rsid w:val="006A595E"/>
    <w:rsid w:val="006C4AD1"/>
    <w:rsid w:val="007044E1"/>
    <w:rsid w:val="00715D88"/>
    <w:rsid w:val="0074798E"/>
    <w:rsid w:val="007A3A3A"/>
    <w:rsid w:val="00814979"/>
    <w:rsid w:val="008B306D"/>
    <w:rsid w:val="008C562C"/>
    <w:rsid w:val="008F5F85"/>
    <w:rsid w:val="00927565"/>
    <w:rsid w:val="00931C8E"/>
    <w:rsid w:val="00981502"/>
    <w:rsid w:val="00982FD5"/>
    <w:rsid w:val="009B362E"/>
    <w:rsid w:val="009E4FFE"/>
    <w:rsid w:val="00A24ADE"/>
    <w:rsid w:val="00A417CB"/>
    <w:rsid w:val="00A51D83"/>
    <w:rsid w:val="00A60494"/>
    <w:rsid w:val="00AF33F7"/>
    <w:rsid w:val="00B700EB"/>
    <w:rsid w:val="00B70928"/>
    <w:rsid w:val="00B72F3F"/>
    <w:rsid w:val="00B85213"/>
    <w:rsid w:val="00BB5A52"/>
    <w:rsid w:val="00BE09F1"/>
    <w:rsid w:val="00BE4137"/>
    <w:rsid w:val="00C01DE6"/>
    <w:rsid w:val="00C02DBD"/>
    <w:rsid w:val="00C1221E"/>
    <w:rsid w:val="00C253DD"/>
    <w:rsid w:val="00C92C7C"/>
    <w:rsid w:val="00CA4C49"/>
    <w:rsid w:val="00CD23C9"/>
    <w:rsid w:val="00D1682E"/>
    <w:rsid w:val="00D3082B"/>
    <w:rsid w:val="00D463A6"/>
    <w:rsid w:val="00D7105D"/>
    <w:rsid w:val="00DC2FE3"/>
    <w:rsid w:val="00E20DB9"/>
    <w:rsid w:val="00E413F7"/>
    <w:rsid w:val="00EC7B38"/>
    <w:rsid w:val="00EE1DB6"/>
    <w:rsid w:val="00F0487A"/>
    <w:rsid w:val="00F14034"/>
    <w:rsid w:val="00F91D99"/>
    <w:rsid w:val="00FC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A514"/>
  <w15:chartTrackingRefBased/>
  <w15:docId w15:val="{A78182BF-79F6-4134-8D53-CBF4810F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494"/>
    <w:pPr>
      <w:spacing w:after="0" w:line="240" w:lineRule="auto"/>
    </w:pPr>
    <w:rPr>
      <w:rFonts w:ascii="sans serif" w:eastAsiaTheme="minorEastAsia" w:hAnsi="sans serif"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494"/>
    <w:pPr>
      <w:spacing w:after="0" w:line="240" w:lineRule="auto"/>
    </w:pPr>
  </w:style>
  <w:style w:type="paragraph" w:styleId="ListParagraph">
    <w:name w:val="List Paragraph"/>
    <w:basedOn w:val="Normal"/>
    <w:uiPriority w:val="34"/>
    <w:qFormat/>
    <w:rsid w:val="00A60494"/>
    <w:pPr>
      <w:ind w:left="720"/>
    </w:pPr>
  </w:style>
  <w:style w:type="paragraph" w:customStyle="1" w:styleId="Default">
    <w:name w:val="Default"/>
    <w:rsid w:val="00A6049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0494"/>
    <w:rPr>
      <w:color w:val="0563C1" w:themeColor="hyperlink"/>
      <w:u w:val="single"/>
    </w:rPr>
  </w:style>
  <w:style w:type="paragraph" w:styleId="BalloonText">
    <w:name w:val="Balloon Text"/>
    <w:basedOn w:val="Normal"/>
    <w:link w:val="BalloonTextChar"/>
    <w:uiPriority w:val="99"/>
    <w:semiHidden/>
    <w:unhideWhenUsed/>
    <w:rsid w:val="00814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79"/>
    <w:rPr>
      <w:rFonts w:ascii="Segoe UI" w:eastAsiaTheme="minorEastAsia" w:hAnsi="Segoe UI" w:cs="Segoe UI"/>
      <w:color w:val="000000"/>
      <w:sz w:val="18"/>
      <w:szCs w:val="18"/>
    </w:rPr>
  </w:style>
  <w:style w:type="character" w:styleId="UnresolvedMention">
    <w:name w:val="Unresolved Mention"/>
    <w:basedOn w:val="DefaultParagraphFont"/>
    <w:uiPriority w:val="99"/>
    <w:semiHidden/>
    <w:unhideWhenUsed/>
    <w:rsid w:val="00EE1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udenthealthprogra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hcs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E91AD-3A30-4FB2-9C13-14CD798E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Chidester, Yolanda</dc:creator>
  <cp:keywords/>
  <dc:description/>
  <cp:lastModifiedBy>McCaffrey, Yolanda Hahn</cp:lastModifiedBy>
  <cp:revision>28</cp:revision>
  <cp:lastPrinted>2019-06-25T16:27:00Z</cp:lastPrinted>
  <dcterms:created xsi:type="dcterms:W3CDTF">2019-06-25T16:22:00Z</dcterms:created>
  <dcterms:modified xsi:type="dcterms:W3CDTF">2019-08-16T12:34:00Z</dcterms:modified>
</cp:coreProperties>
</file>